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77777777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416408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162E72" w14:textId="77777777" w:rsidR="006719E7" w:rsidRPr="00901730" w:rsidRDefault="006719E7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CB4833" w:rsidRDefault="00807B0C" w:rsidP="00EC5EF4">
      <w:pPr>
        <w:pStyle w:val="Headline2"/>
        <w:rPr>
          <w:color w:val="009639"/>
        </w:rPr>
        <w:sectPr w:rsidR="00807B0C" w:rsidRPr="00CB4833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77777777" w:rsidR="00E472F5" w:rsidRPr="00BE2EC4" w:rsidRDefault="00E472F5" w:rsidP="00BA5C7E"/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2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2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C53F1B" w14:textId="77777777" w:rsidR="00901730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  <w:p w14:paraId="01EB250C" w14:textId="77777777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71740C01" w14:textId="77777777" w:rsidR="00CB4833" w:rsidRPr="00DF0CBB" w:rsidRDefault="00CB4833" w:rsidP="00F43A43">
            <w:pPr>
              <w:rPr>
                <w:b/>
                <w:bCs/>
                <w:sz w:val="20"/>
                <w:szCs w:val="14"/>
              </w:rPr>
            </w:pPr>
            <w:r w:rsidRPr="00DF0CBB">
              <w:rPr>
                <w:b/>
                <w:bCs/>
                <w:sz w:val="20"/>
                <w:szCs w:val="14"/>
              </w:rPr>
              <w:t xml:space="preserve">Fach GL: Jahrgangstufe 8: UV Medien im Alltag </w:t>
            </w:r>
          </w:p>
          <w:p w14:paraId="14DAA534" w14:textId="59833330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194FAD67" w14:textId="42D2A6AF" w:rsidR="00CB4833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Auf Grundlage von Videos, ABs und eigenen Erfahrungen erlangen die </w:t>
            </w:r>
            <w:proofErr w:type="spellStart"/>
            <w:r>
              <w:rPr>
                <w:b/>
                <w:bCs/>
                <w:sz w:val="14"/>
                <w:szCs w:val="14"/>
              </w:rPr>
              <w:t>SuS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die Kompetenz persönliche, gesellschaftliche und wirtschaftliche Risiken und Auswirkungen von Cybergewalt und -kriminalität zu erkennen sowie erarbeiten Tipps und Ratschläge für </w:t>
            </w:r>
            <w:r w:rsidRPr="00DF0CBB">
              <w:rPr>
                <w:b/>
                <w:bCs/>
                <w:sz w:val="14"/>
                <w:szCs w:val="14"/>
              </w:rPr>
              <w:t xml:space="preserve">jüngere </w:t>
            </w:r>
            <w:proofErr w:type="spellStart"/>
            <w:r w:rsidRPr="00DF0CBB">
              <w:rPr>
                <w:b/>
                <w:bCs/>
                <w:sz w:val="14"/>
                <w:szCs w:val="14"/>
              </w:rPr>
              <w:t>SuS</w:t>
            </w:r>
            <w:proofErr w:type="spellEnd"/>
            <w:r w:rsidRPr="00DF0CBB">
              <w:rPr>
                <w:b/>
                <w:bCs/>
                <w:sz w:val="14"/>
                <w:szCs w:val="14"/>
              </w:rPr>
              <w:t xml:space="preserve">, um sich vor Angriffen auf den sozialen Netzwerken zu schützen. </w:t>
            </w:r>
          </w:p>
          <w:p w14:paraId="02A1E4CB" w14:textId="17D2FD57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144DB1ED" w14:textId="0E83114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 w:rsidRPr="00DF0CBB">
              <w:rPr>
                <w:b/>
                <w:bCs/>
                <w:sz w:val="14"/>
                <w:szCs w:val="14"/>
              </w:rPr>
              <w:t>Material:</w:t>
            </w:r>
          </w:p>
          <w:p w14:paraId="553BCDBA" w14:textId="2651690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78B5B6B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normaltextrun"/>
                <w:rFonts w:ascii="Verdana" w:hAnsi="Verdana" w:cs="Calibri"/>
                <w:sz w:val="14"/>
                <w:szCs w:val="14"/>
              </w:rPr>
              <w:t>Videos:</w:t>
            </w: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6E302D93" w14:textId="77777777" w:rsidR="00CB4833" w:rsidRPr="00DF0CBB" w:rsidRDefault="00416408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1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https://www.br.de/sogehtmedien/sicherheitseinstellungen-basics-100.html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4951542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5016C186" w14:textId="77777777" w:rsidR="00CB4833" w:rsidRPr="00DF0CBB" w:rsidRDefault="00416408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2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https://www.br.de/sogehtmedien/sicherheitseinstellungen-instagram-100.html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140B0B99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06C89EDD" w14:textId="30C97BF3" w:rsidR="00CB4833" w:rsidRPr="00DF0CBB" w:rsidRDefault="00416408" w:rsidP="00CB48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Calibri"/>
                <w:sz w:val="14"/>
                <w:szCs w:val="14"/>
              </w:rPr>
            </w:pPr>
            <w:hyperlink r:id="rId13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https://www.br.de/sogehtmedien/sicherheitseinstellungen-tiktok-snapchat-100.html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3CA4E75A" w14:textId="1D4C4BE0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DAF413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38ED159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B9FB2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9C09B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1CB0C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FCCF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736232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861D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7FECC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853F3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93E6A6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02F7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5A1E1E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19ECDD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776D5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73CD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70EF3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B96A43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5E3A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823DD7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A1384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1EFE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246864F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E4294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0570A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C105F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674F2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1693F1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4A362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2569A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CA699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0FF6D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A2DED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760EE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DDF48B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7AD106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20F4D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385662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EE153F1" w14:textId="3FAD6F7D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AB1</w:t>
            </w:r>
          </w:p>
          <w:p w14:paraId="340073B0" w14:textId="7ED114FF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1F87F4" wp14:editId="72AF654B">
                  <wp:extent cx="5324475" cy="81724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817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6A318" w14:textId="6D10F49A" w:rsidR="00CB4833" w:rsidRPr="00175C8C" w:rsidRDefault="00175C8C" w:rsidP="00175C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AB2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4528CFC2" w:rsidR="00175C8C" w:rsidRDefault="00175C8C" w:rsidP="00175C8C">
            <w:r>
              <w:rPr>
                <w:noProof/>
              </w:rPr>
              <w:lastRenderedPageBreak/>
              <w:drawing>
                <wp:inline distT="0" distB="0" distL="0" distR="0" wp14:anchorId="6CB3A650" wp14:editId="1BD93352">
                  <wp:extent cx="5143500" cy="7847251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180" cy="787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6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B8944F8" w14:textId="77777777" w:rsidR="00901730" w:rsidRDefault="00901730" w:rsidP="0043727A"/>
          <w:p w14:paraId="038F98EF" w14:textId="77777777" w:rsidR="00486D75" w:rsidRPr="00416408" w:rsidRDefault="00486D75" w:rsidP="0043727A">
            <w:pPr>
              <w:rPr>
                <w:sz w:val="22"/>
              </w:rPr>
            </w:pPr>
            <w:r w:rsidRPr="00416408">
              <w:rPr>
                <w:sz w:val="22"/>
              </w:rPr>
              <w:t>Fach: GL: Jahrgangsstufe 10: UV: „Innovation in Wirtschaft und Kommunikation“</w:t>
            </w:r>
          </w:p>
          <w:p w14:paraId="65581260" w14:textId="77777777" w:rsidR="00486D75" w:rsidRDefault="00486D75" w:rsidP="0043727A">
            <w:bookmarkStart w:id="3" w:name="_GoBack"/>
            <w:bookmarkEnd w:id="3"/>
          </w:p>
          <w:p w14:paraId="510DB57B" w14:textId="77777777" w:rsidR="00486D75" w:rsidRDefault="00486D75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überprüfen </w:t>
            </w:r>
            <w:r w:rsidR="00416408">
              <w:t xml:space="preserve">und beachten </w:t>
            </w:r>
            <w:r>
              <w:t xml:space="preserve">rechtliche Grundlagen des Persönlichkeits-, Urheber- und Nutzungsrechts anhand des Bildrechts (AB Bildrechte) sowie </w:t>
            </w:r>
            <w:r w:rsidR="00416408">
              <w:t>des Datenschutzrechts (AB Datenschutz).</w:t>
            </w:r>
          </w:p>
          <w:p w14:paraId="6A8C0015" w14:textId="77777777" w:rsidR="00416408" w:rsidRDefault="00416408" w:rsidP="0043727A"/>
          <w:p w14:paraId="0276BDF5" w14:textId="77777777" w:rsidR="00416408" w:rsidRDefault="00416408" w:rsidP="0043727A">
            <w:r>
              <w:t xml:space="preserve">Material </w:t>
            </w:r>
          </w:p>
          <w:p w14:paraId="74BCED7A" w14:textId="77777777" w:rsidR="00416408" w:rsidRDefault="00416408" w:rsidP="0043727A">
            <w:r>
              <w:t>AB Bildrechte</w:t>
            </w:r>
          </w:p>
          <w:p w14:paraId="6DC67A3E" w14:textId="77777777" w:rsidR="00416408" w:rsidRDefault="00416408" w:rsidP="0043727A">
            <w:r>
              <w:t xml:space="preserve">Ab Datenschutz </w:t>
            </w:r>
          </w:p>
          <w:p w14:paraId="7DBE38FD" w14:textId="77777777" w:rsidR="00416408" w:rsidRDefault="00416408" w:rsidP="0043727A"/>
          <w:p w14:paraId="7DE9D9AC" w14:textId="4A4FC6F3" w:rsidR="00416408" w:rsidRDefault="00416408" w:rsidP="0043727A">
            <w:r>
              <w:rPr>
                <w:noProof/>
              </w:rPr>
              <w:lastRenderedPageBreak/>
              <w:drawing>
                <wp:inline distT="0" distB="0" distL="0" distR="0" wp14:anchorId="71902527" wp14:editId="66D7AE72">
                  <wp:extent cx="5553075" cy="8360810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613" cy="837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548B0" w14:textId="77777777" w:rsidR="00416408" w:rsidRDefault="00416408" w:rsidP="0043727A"/>
          <w:p w14:paraId="1097BB8D" w14:textId="5C3CBE02" w:rsidR="00416408" w:rsidRDefault="00416408" w:rsidP="0043727A">
            <w:r>
              <w:rPr>
                <w:noProof/>
              </w:rPr>
              <w:drawing>
                <wp:inline distT="0" distB="0" distL="0" distR="0" wp14:anchorId="215227EC" wp14:editId="5FE1C8BD">
                  <wp:extent cx="5619750" cy="8099392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894" cy="813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CEFD9" w14:textId="1CDE94FF" w:rsidR="00416408" w:rsidRDefault="00416408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B64FC02" w14:textId="77777777" w:rsidR="00901730" w:rsidRPr="00F02F40" w:rsidRDefault="00F02F40" w:rsidP="0043727A">
            <w:pPr>
              <w:rPr>
                <w:sz w:val="22"/>
              </w:rPr>
            </w:pPr>
            <w:r w:rsidRPr="00F02F40">
              <w:rPr>
                <w:sz w:val="22"/>
              </w:rPr>
              <w:t>Fach GL: Jahrgangsstufe 8: UV: „Medien im Alltag“</w:t>
            </w:r>
          </w:p>
          <w:p w14:paraId="60F85A80" w14:textId="77777777" w:rsidR="00F02F40" w:rsidRDefault="00F02F40" w:rsidP="0043727A"/>
          <w:p w14:paraId="0D09101C" w14:textId="77777777" w:rsidR="00F02F40" w:rsidRDefault="00F02F40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erlangen grundlegende Prinzipien und Funktionsweisen der digitalen Welt zu identifizieren, kennen, zu verstehen und bewusst zu nutzen, indem sie Medien und ihre Möglichkeiten untersuchen und nutzen (AB 4&amp;5)</w:t>
            </w:r>
          </w:p>
          <w:p w14:paraId="51033E28" w14:textId="77777777" w:rsidR="00F02F40" w:rsidRDefault="00F02F40" w:rsidP="0043727A"/>
          <w:p w14:paraId="0CE25695" w14:textId="462C8288" w:rsidR="00F02F40" w:rsidRDefault="00F02F40" w:rsidP="0043727A">
            <w:r>
              <w:t>Material:</w:t>
            </w:r>
          </w:p>
          <w:p w14:paraId="349881FC" w14:textId="51E9EAF8" w:rsidR="00F02F40" w:rsidRDefault="00F02F40" w:rsidP="0043727A">
            <w:r>
              <w:t>(AB 4&amp;5)</w:t>
            </w:r>
          </w:p>
          <w:p w14:paraId="1FDB6FC1" w14:textId="405B004D" w:rsidR="00F02F40" w:rsidRDefault="00F02F40" w:rsidP="0043727A"/>
          <w:p w14:paraId="7E2764DB" w14:textId="4855326C" w:rsidR="00F02F40" w:rsidRDefault="00F02F40" w:rsidP="0043727A"/>
          <w:p w14:paraId="077C45A9" w14:textId="45891180" w:rsidR="00F02F40" w:rsidRDefault="00F02F40" w:rsidP="0043727A"/>
          <w:p w14:paraId="367142AD" w14:textId="77777777" w:rsidR="00F02F40" w:rsidRDefault="00F02F40" w:rsidP="0043727A"/>
          <w:p w14:paraId="04D4C286" w14:textId="77777777" w:rsidR="00F02F40" w:rsidRDefault="00F02F40" w:rsidP="0043727A">
            <w:r>
              <w:rPr>
                <w:noProof/>
              </w:rPr>
              <w:lastRenderedPageBreak/>
              <w:drawing>
                <wp:inline distT="0" distB="0" distL="0" distR="0" wp14:anchorId="35EC5096" wp14:editId="007B609B">
                  <wp:extent cx="5334000" cy="814088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842" cy="817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35A4B" w14:textId="77777777" w:rsidR="00F02F40" w:rsidRDefault="00F02F40" w:rsidP="0043727A"/>
          <w:p w14:paraId="5B76751F" w14:textId="135BC7ED" w:rsidR="00F02F40" w:rsidRPr="00901730" w:rsidRDefault="00F02F40" w:rsidP="0043727A">
            <w:r>
              <w:rPr>
                <w:noProof/>
              </w:rPr>
              <w:lastRenderedPageBreak/>
              <w:drawing>
                <wp:inline distT="0" distB="0" distL="0" distR="0" wp14:anchorId="43118BFA" wp14:editId="1333D2D9">
                  <wp:extent cx="5429250" cy="82677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826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2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23"/>
      <w:footerReference w:type="default" r:id="rId24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75C8C"/>
    <w:rsid w:val="001B437C"/>
    <w:rsid w:val="001C18E2"/>
    <w:rsid w:val="00253303"/>
    <w:rsid w:val="00305FAB"/>
    <w:rsid w:val="00307227"/>
    <w:rsid w:val="00321357"/>
    <w:rsid w:val="00322F96"/>
    <w:rsid w:val="0033466C"/>
    <w:rsid w:val="00416408"/>
    <w:rsid w:val="00430F49"/>
    <w:rsid w:val="0043727A"/>
    <w:rsid w:val="0045140D"/>
    <w:rsid w:val="00486D75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B4833"/>
    <w:rsid w:val="00D067A5"/>
    <w:rsid w:val="00D203C4"/>
    <w:rsid w:val="00D54838"/>
    <w:rsid w:val="00D85AD3"/>
    <w:rsid w:val="00DF0CBB"/>
    <w:rsid w:val="00DF59DB"/>
    <w:rsid w:val="00E472F5"/>
    <w:rsid w:val="00EC5EF4"/>
    <w:rsid w:val="00F02F40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C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B4833"/>
  </w:style>
  <w:style w:type="character" w:customStyle="1" w:styleId="eop">
    <w:name w:val="eop"/>
    <w:basedOn w:val="Absatz-Standardschriftart"/>
    <w:rsid w:val="00CB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r.de/sogehtmedien/sicherheitseinstellungen-tiktok-snapchat-100.html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hyperlink" Target="https://www.br.de/sogehtmedien/sicherheitseinstellungen-instagram-100.html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.de/sogehtmedien/sicherheitseinstellungen-basics-100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E7AB-0BD2-45BC-BBA2-28544AB4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30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Leo Ludwig</cp:lastModifiedBy>
  <cp:revision>3</cp:revision>
  <dcterms:created xsi:type="dcterms:W3CDTF">2023-10-19T11:49:00Z</dcterms:created>
  <dcterms:modified xsi:type="dcterms:W3CDTF">2023-10-19T12:00:00Z</dcterms:modified>
</cp:coreProperties>
</file>