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453B" w14:textId="7A9376D2" w:rsidR="00B25B24" w:rsidRDefault="00B25B24" w:rsidP="00B25B24"/>
    <w:tbl>
      <w:tblPr>
        <w:tblStyle w:val="Tabellenraster"/>
        <w:tblW w:w="11155" w:type="dxa"/>
        <w:tblInd w:w="-3" w:type="dxa"/>
        <w:tblLayout w:type="fixed"/>
        <w:tblCellMar>
          <w:left w:w="170" w:type="dxa"/>
          <w:right w:w="170" w:type="dxa"/>
        </w:tblCellMar>
        <w:tblLook w:val="04A0" w:firstRow="1" w:lastRow="0" w:firstColumn="1" w:lastColumn="0" w:noHBand="0" w:noVBand="1"/>
      </w:tblPr>
      <w:tblGrid>
        <w:gridCol w:w="11155"/>
      </w:tblGrid>
      <w:tr w:rsidR="00901730" w:rsidRPr="00E472F5" w14:paraId="4AB75BB9" w14:textId="77777777" w:rsidTr="00F210E0">
        <w:trPr>
          <w:trHeight w:hRule="exact" w:val="261"/>
          <w:tblHeader/>
        </w:trPr>
        <w:tc>
          <w:tcPr>
            <w:tcW w:w="11155" w:type="dxa"/>
            <w:tcBorders>
              <w:top w:val="nil"/>
              <w:left w:val="single" w:sz="2" w:space="0" w:color="auto"/>
              <w:bottom w:val="nil"/>
              <w:right w:val="single" w:sz="2" w:space="0" w:color="auto"/>
            </w:tcBorders>
            <w:shd w:val="clear" w:color="auto" w:fill="EBEFF4"/>
            <w:vAlign w:val="center"/>
          </w:tcPr>
          <w:p w14:paraId="7FED392C" w14:textId="77777777" w:rsidR="00901730" w:rsidRPr="0033466C" w:rsidRDefault="00F43A43" w:rsidP="0043727A">
            <w:pPr>
              <w:pStyle w:val="Headline2"/>
              <w:rPr>
                <w:color w:val="326295"/>
              </w:rPr>
            </w:pPr>
            <w:r w:rsidRPr="00F43A43">
              <w:rPr>
                <w:color w:val="326295"/>
              </w:rPr>
              <w:t>3.4 Cybergewalt und -kriminalität</w:t>
            </w:r>
          </w:p>
        </w:tc>
      </w:tr>
      <w:tr w:rsidR="00901730" w14:paraId="6BEBB638" w14:textId="77777777" w:rsidTr="00F210E0">
        <w:trPr>
          <w:trHeight w:val="358"/>
        </w:trPr>
        <w:tc>
          <w:tcPr>
            <w:tcW w:w="11155" w:type="dxa"/>
            <w:tcBorders>
              <w:top w:val="nil"/>
              <w:left w:val="single" w:sz="2" w:space="0" w:color="auto"/>
              <w:bottom w:val="nil"/>
              <w:right w:val="single" w:sz="2" w:space="0" w:color="auto"/>
            </w:tcBorders>
            <w:tcMar>
              <w:top w:w="85" w:type="dxa"/>
              <w:bottom w:w="57" w:type="dxa"/>
            </w:tcMar>
          </w:tcPr>
          <w:p w14:paraId="7746A318" w14:textId="77777777" w:rsidR="00901730" w:rsidRPr="00DF59DB" w:rsidRDefault="00F43A43" w:rsidP="00F43A43">
            <w:pPr>
              <w:rPr>
                <w:b/>
                <w:bCs/>
                <w:sz w:val="14"/>
                <w:szCs w:val="14"/>
              </w:rPr>
            </w:pPr>
            <w:r w:rsidRPr="00F43A43">
              <w:rPr>
                <w:b/>
                <w:bCs/>
                <w:sz w:val="14"/>
                <w:szCs w:val="14"/>
              </w:rPr>
              <w:t>Persönliche, gesellschaftliche und wirtschaftliche Risiken und Auswirkungen von Cybergewalt und -kriminalität erkennen</w:t>
            </w:r>
            <w:r>
              <w:rPr>
                <w:b/>
                <w:bCs/>
                <w:sz w:val="14"/>
                <w:szCs w:val="14"/>
              </w:rPr>
              <w:br/>
            </w:r>
            <w:r w:rsidRPr="00F43A43">
              <w:rPr>
                <w:b/>
                <w:bCs/>
                <w:sz w:val="14"/>
                <w:szCs w:val="14"/>
              </w:rPr>
              <w:t>sowie Ansprechpartner und</w:t>
            </w:r>
            <w:r>
              <w:rPr>
                <w:b/>
                <w:bCs/>
                <w:sz w:val="14"/>
                <w:szCs w:val="14"/>
              </w:rPr>
              <w:t xml:space="preserve"> </w:t>
            </w:r>
            <w:r w:rsidRPr="00F43A43">
              <w:rPr>
                <w:b/>
                <w:bCs/>
                <w:sz w:val="14"/>
                <w:szCs w:val="14"/>
              </w:rPr>
              <w:t>Reaktionsmöglichkeiten kennen und nutzen</w:t>
            </w:r>
          </w:p>
        </w:tc>
      </w:tr>
      <w:tr w:rsidR="00901730" w14:paraId="273828C0" w14:textId="77777777" w:rsidTr="00F210E0">
        <w:trPr>
          <w:trHeight w:val="11976"/>
        </w:trPr>
        <w:tc>
          <w:tcPr>
            <w:tcW w:w="11155" w:type="dxa"/>
            <w:tcBorders>
              <w:top w:val="nil"/>
              <w:left w:val="single" w:sz="2" w:space="0" w:color="auto"/>
              <w:bottom w:val="single" w:sz="2" w:space="0" w:color="auto"/>
              <w:right w:val="single" w:sz="2" w:space="0" w:color="auto"/>
            </w:tcBorders>
            <w:tcMar>
              <w:top w:w="57" w:type="dxa"/>
              <w:bottom w:w="57" w:type="dxa"/>
            </w:tcMar>
          </w:tcPr>
          <w:p w14:paraId="494F7C32" w14:textId="1810B64E" w:rsidR="00901730" w:rsidRDefault="00B25B24" w:rsidP="0043727A">
            <w:r>
              <w:t xml:space="preserve">Die </w:t>
            </w:r>
            <w:proofErr w:type="spellStart"/>
            <w:r>
              <w:t>SuS</w:t>
            </w:r>
            <w:proofErr w:type="spellEnd"/>
            <w:r>
              <w:t xml:space="preserve"> sammeln ihr Vorwissen zum Thema Cybergewalt. Sie schauen einen Kurzfilm („</w:t>
            </w:r>
            <w:proofErr w:type="spellStart"/>
            <w:r>
              <w:t>Cyber</w:t>
            </w:r>
            <w:proofErr w:type="spellEnd"/>
            <w:r>
              <w:t xml:space="preserve"> sin“), in dem sich ein Opfer von Cybergewalt das Leben nimmt. Sie fassen die Hauptaussagen zusammen und bereiten ein kurzes Rollenspiel mithilfe von Szenen aus dem Kurzfilm vor, in dem die Gefühle, Gedanken und Reaktionen widergespiegelt werden. Im Anschluss diskutieren sie über die Handlungsmöglichkeiten der Akteur*innen und kommentieren ein Zitat, das die Schuldgefühle der Täterin im Film beschreibt.</w:t>
            </w:r>
          </w:p>
          <w:p w14:paraId="542E9538" w14:textId="1A1F58BE" w:rsidR="00B25B24" w:rsidRDefault="00B25B24" w:rsidP="0043727A"/>
          <w:p w14:paraId="3F9C2ADE" w14:textId="28BF5282" w:rsidR="00B25B24" w:rsidRDefault="00B25B24" w:rsidP="0043727A">
            <w:r>
              <w:t>Vgl. Greenline Transition p. 48.</w:t>
            </w:r>
          </w:p>
          <w:p w14:paraId="3A275882" w14:textId="77777777" w:rsidR="00B25B24" w:rsidRDefault="00B25B24" w:rsidP="0043727A"/>
          <w:p w14:paraId="4CBA6EC4" w14:textId="4B58B8A8" w:rsidR="00B25B24" w:rsidRDefault="00B25B24" w:rsidP="0043727A">
            <w:r w:rsidRPr="00B25B24">
              <w:drawing>
                <wp:inline distT="0" distB="0" distL="0" distR="0" wp14:anchorId="25B0D5BB" wp14:editId="0C043277">
                  <wp:extent cx="5449060" cy="69351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9060" cy="6935168"/>
                          </a:xfrm>
                          <a:prstGeom prst="rect">
                            <a:avLst/>
                          </a:prstGeom>
                        </pic:spPr>
                      </pic:pic>
                    </a:graphicData>
                  </a:graphic>
                </wp:inline>
              </w:drawing>
            </w:r>
          </w:p>
        </w:tc>
      </w:tr>
    </w:tbl>
    <w:p w14:paraId="3CC6DCB2" w14:textId="77777777" w:rsidR="00BA5C7E" w:rsidRPr="00901730" w:rsidRDefault="00BA5C7E" w:rsidP="00901730">
      <w:pPr>
        <w:spacing w:line="240" w:lineRule="auto"/>
        <w:rPr>
          <w:sz w:val="4"/>
          <w:szCs w:val="4"/>
        </w:rPr>
        <w:sectPr w:rsidR="00BA5C7E" w:rsidRPr="00901730" w:rsidSect="00F078E6">
          <w:headerReference w:type="default" r:id="rId8"/>
          <w:pgSz w:w="11906" w:h="16838" w:code="9"/>
          <w:pgMar w:top="2211" w:right="397" w:bottom="964" w:left="397" w:header="284" w:footer="284" w:gutter="0"/>
          <w:cols w:space="708"/>
          <w:docGrid w:linePitch="360"/>
        </w:sectPr>
      </w:pPr>
      <w:bookmarkStart w:id="0" w:name="_GoBack"/>
      <w:bookmarkEnd w:id="0"/>
    </w:p>
    <w:p w14:paraId="62FFE771" w14:textId="77777777" w:rsidR="00BE2EC4" w:rsidRDefault="00BE2EC4" w:rsidP="00F210E0"/>
    <w:sectPr w:rsidR="00BE2EC4" w:rsidSect="00F078E6">
      <w:headerReference w:type="even" r:id="rId9"/>
      <w:headerReference w:type="default" r:id="rId10"/>
      <w:footerReference w:type="even" r:id="rId11"/>
      <w:footerReference w:type="default" r:id="rId12"/>
      <w:headerReference w:type="first" r:id="rId13"/>
      <w:footerReference w:type="first" r:id="rId14"/>
      <w:pgSz w:w="11906" w:h="16838" w:code="9"/>
      <w:pgMar w:top="2211" w:right="397" w:bottom="964" w:left="3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2869" w14:textId="77777777" w:rsidR="00305FAB" w:rsidRDefault="00305FAB" w:rsidP="00BA5C7E">
      <w:pPr>
        <w:spacing w:line="240" w:lineRule="auto"/>
      </w:pPr>
      <w:r>
        <w:separator/>
      </w:r>
    </w:p>
  </w:endnote>
  <w:endnote w:type="continuationSeparator" w:id="0">
    <w:p w14:paraId="1615C3EE" w14:textId="77777777" w:rsidR="00305FAB" w:rsidRDefault="00305FAB" w:rsidP="00BA5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D6CE" w14:textId="77777777" w:rsidR="00F210E0" w:rsidRDefault="00F210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8EB3" w14:textId="77777777" w:rsidR="00027DB7" w:rsidRDefault="00027DB7" w:rsidP="00027DB7">
    <w:pPr>
      <w:pStyle w:val="Fuzeile"/>
    </w:pPr>
    <w:r>
      <w:rPr>
        <w:noProof/>
        <w:lang w:eastAsia="de-DE"/>
      </w:rPr>
      <w:drawing>
        <wp:inline distT="0" distB="0" distL="0" distR="0" wp14:anchorId="212B1DF6" wp14:editId="0E292DD1">
          <wp:extent cx="1039091" cy="389255"/>
          <wp:effectExtent l="0" t="0" r="889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KR_Arbeitsblaetter_2019_Logografik_Final.jpg"/>
                  <pic:cNvPicPr/>
                </pic:nvPicPr>
                <pic:blipFill rotWithShape="1">
                  <a:blip r:embed="rId1">
                    <a:extLst>
                      <a:ext uri="{28A0092B-C50C-407E-A947-70E740481C1C}">
                        <a14:useLocalDpi xmlns:a14="http://schemas.microsoft.com/office/drawing/2010/main" val="0"/>
                      </a:ext>
                    </a:extLst>
                  </a:blip>
                  <a:srcRect r="85261"/>
                  <a:stretch/>
                </pic:blipFill>
                <pic:spPr bwMode="auto">
                  <a:xfrm>
                    <a:off x="0" y="0"/>
                    <a:ext cx="1039956" cy="38957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A801" w14:textId="77777777" w:rsidR="00F210E0" w:rsidRDefault="00F210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F6B2" w14:textId="77777777" w:rsidR="00305FAB" w:rsidRDefault="00305FAB" w:rsidP="00BA5C7E">
      <w:pPr>
        <w:spacing w:line="240" w:lineRule="auto"/>
      </w:pPr>
      <w:r>
        <w:separator/>
      </w:r>
    </w:p>
  </w:footnote>
  <w:footnote w:type="continuationSeparator" w:id="0">
    <w:p w14:paraId="1A0D9E67" w14:textId="77777777" w:rsidR="00305FAB" w:rsidRDefault="00305FAB" w:rsidP="00BA5C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7AD3" w14:textId="77777777" w:rsidR="0043727A" w:rsidRDefault="0043727A" w:rsidP="00F078E6">
    <w:pPr>
      <w:pStyle w:val="Kopfzeile"/>
      <w:jc w:val="right"/>
    </w:pPr>
    <w:r>
      <w:rPr>
        <w:noProof/>
        <w:lang w:eastAsia="de-DE"/>
      </w:rPr>
      <w:drawing>
        <wp:inline distT="0" distB="0" distL="0" distR="0" wp14:anchorId="35E08048" wp14:editId="00A62A71">
          <wp:extent cx="7056000" cy="636160"/>
          <wp:effectExtent l="0" t="0" r="0" b="0"/>
          <wp:docPr id="1103480407" name="Grafik 110348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R_Arbeitsblaetter_2019_Kopfgrafik_Final1.jpg"/>
                  <pic:cNvPicPr/>
                </pic:nvPicPr>
                <pic:blipFill>
                  <a:blip r:embed="rId1">
                    <a:extLst>
                      <a:ext uri="{28A0092B-C50C-407E-A947-70E740481C1C}">
                        <a14:useLocalDpi xmlns:a14="http://schemas.microsoft.com/office/drawing/2010/main" val="0"/>
                      </a:ext>
                    </a:extLst>
                  </a:blip>
                  <a:stretch>
                    <a:fillRect/>
                  </a:stretch>
                </pic:blipFill>
                <pic:spPr>
                  <a:xfrm>
                    <a:off x="0" y="0"/>
                    <a:ext cx="7056000" cy="636160"/>
                  </a:xfrm>
                  <a:prstGeom prst="rect">
                    <a:avLst/>
                  </a:prstGeom>
                </pic:spPr>
              </pic:pic>
            </a:graphicData>
          </a:graphic>
        </wp:inline>
      </w:drawing>
    </w:r>
  </w:p>
  <w:p w14:paraId="7201DA60" w14:textId="77777777" w:rsidR="00B46070" w:rsidRDefault="00B46070" w:rsidP="001C18E2">
    <w:pPr>
      <w:pStyle w:val="Kopfzeile"/>
      <w:spacing w:before="40" w:after="40"/>
    </w:pPr>
  </w:p>
  <w:tbl>
    <w:tblPr>
      <w:tblStyle w:val="Tabellenraster"/>
      <w:tblW w:w="0" w:type="auto"/>
      <w:tblLayout w:type="fixed"/>
      <w:tblCellMar>
        <w:left w:w="170" w:type="dxa"/>
        <w:right w:w="170" w:type="dxa"/>
      </w:tblCellMar>
      <w:tblLook w:val="04A0" w:firstRow="1" w:lastRow="0" w:firstColumn="1" w:lastColumn="0" w:noHBand="0" w:noVBand="1"/>
    </w:tblPr>
    <w:tblGrid>
      <w:gridCol w:w="11112"/>
    </w:tblGrid>
    <w:tr w:rsidR="00B46070" w14:paraId="080D40C7" w14:textId="77777777" w:rsidTr="00F078E6">
      <w:trPr>
        <w:trHeight w:hRule="exact" w:val="567"/>
      </w:trPr>
      <w:tc>
        <w:tcPr>
          <w:tcW w:w="11112" w:type="dxa"/>
          <w:tcBorders>
            <w:top w:val="nil"/>
            <w:left w:val="nil"/>
            <w:bottom w:val="nil"/>
            <w:right w:val="nil"/>
          </w:tcBorders>
          <w:shd w:val="clear" w:color="auto" w:fill="326295"/>
          <w:vAlign w:val="center"/>
        </w:tcPr>
        <w:p w14:paraId="4C237A07" w14:textId="77777777" w:rsidR="00B46070" w:rsidRPr="006719E7" w:rsidRDefault="00B46070" w:rsidP="00B46070">
          <w:pPr>
            <w:pStyle w:val="Headline1"/>
          </w:pPr>
          <w:r w:rsidRPr="00F43A43">
            <w:t>3. KOMMUNIZIEREN UND KOOPERIEREN</w:t>
          </w:r>
        </w:p>
      </w:tc>
    </w:tr>
  </w:tbl>
  <w:p w14:paraId="7F7ACAC9" w14:textId="77777777" w:rsidR="00B46070" w:rsidRDefault="00B46070" w:rsidP="001C18E2">
    <w:pPr>
      <w:pStyle w:val="Absta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589F" w14:textId="77777777" w:rsidR="00F210E0" w:rsidRDefault="00F210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E976" w14:textId="77777777" w:rsidR="00C3696A" w:rsidRDefault="00F078E6" w:rsidP="00F078E6">
    <w:pPr>
      <w:pStyle w:val="Kopfzeile"/>
      <w:jc w:val="right"/>
    </w:pPr>
    <w:r>
      <w:rPr>
        <w:noProof/>
        <w:lang w:eastAsia="de-DE"/>
      </w:rPr>
      <w:drawing>
        <wp:inline distT="0" distB="0" distL="0" distR="0" wp14:anchorId="010406B5" wp14:editId="128205F4">
          <wp:extent cx="995644" cy="63556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R_Arbeitsblaetter_2019_Kopfgrafik_Final1.jpg"/>
                  <pic:cNvPicPr/>
                </pic:nvPicPr>
                <pic:blipFill rotWithShape="1">
                  <a:blip r:embed="rId1">
                    <a:extLst>
                      <a:ext uri="{28A0092B-C50C-407E-A947-70E740481C1C}">
                        <a14:useLocalDpi xmlns:a14="http://schemas.microsoft.com/office/drawing/2010/main" val="0"/>
                      </a:ext>
                    </a:extLst>
                  </a:blip>
                  <a:srcRect l="85876"/>
                  <a:stretch/>
                </pic:blipFill>
                <pic:spPr bwMode="auto">
                  <a:xfrm>
                    <a:off x="0" y="0"/>
                    <a:ext cx="996576" cy="636160"/>
                  </a:xfrm>
                  <a:prstGeom prst="rect">
                    <a:avLst/>
                  </a:prstGeom>
                  <a:ln>
                    <a:noFill/>
                  </a:ln>
                  <a:extLst>
                    <a:ext uri="{53640926-AAD7-44D8-BBD7-CCE9431645EC}">
                      <a14:shadowObscured xmlns:a14="http://schemas.microsoft.com/office/drawing/2010/main"/>
                    </a:ext>
                  </a:extLst>
                </pic:spPr>
              </pic:pic>
            </a:graphicData>
          </a:graphic>
        </wp:inline>
      </w:drawing>
    </w:r>
  </w:p>
  <w:p w14:paraId="26CA47C8" w14:textId="77777777" w:rsidR="00C3696A" w:rsidRDefault="00C3696A" w:rsidP="001C18E2">
    <w:pPr>
      <w:pStyle w:val="Kopfzeile"/>
      <w:spacing w:before="40" w:after="40"/>
    </w:pPr>
  </w:p>
  <w:p w14:paraId="39309D6C" w14:textId="77777777" w:rsidR="00C3696A" w:rsidRDefault="00C3696A" w:rsidP="001C18E2">
    <w:pPr>
      <w:pStyle w:val="Absta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A4CC" w14:textId="77777777" w:rsidR="00F210E0" w:rsidRDefault="00F210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0C"/>
    <w:rsid w:val="00027DB7"/>
    <w:rsid w:val="00034255"/>
    <w:rsid w:val="00131C01"/>
    <w:rsid w:val="00160555"/>
    <w:rsid w:val="001C18E2"/>
    <w:rsid w:val="00253303"/>
    <w:rsid w:val="00305FAB"/>
    <w:rsid w:val="00307227"/>
    <w:rsid w:val="00321357"/>
    <w:rsid w:val="00322F96"/>
    <w:rsid w:val="0033466C"/>
    <w:rsid w:val="00430F49"/>
    <w:rsid w:val="0043727A"/>
    <w:rsid w:val="0045140D"/>
    <w:rsid w:val="004F5547"/>
    <w:rsid w:val="005A540A"/>
    <w:rsid w:val="00650BBA"/>
    <w:rsid w:val="006719E7"/>
    <w:rsid w:val="006925C4"/>
    <w:rsid w:val="006936D3"/>
    <w:rsid w:val="006966C4"/>
    <w:rsid w:val="006D06F8"/>
    <w:rsid w:val="007070A4"/>
    <w:rsid w:val="00797322"/>
    <w:rsid w:val="007C06CD"/>
    <w:rsid w:val="007E105A"/>
    <w:rsid w:val="00807B0C"/>
    <w:rsid w:val="0087465A"/>
    <w:rsid w:val="00901730"/>
    <w:rsid w:val="00943C1D"/>
    <w:rsid w:val="00AC3252"/>
    <w:rsid w:val="00B25B24"/>
    <w:rsid w:val="00B46070"/>
    <w:rsid w:val="00BA5C7E"/>
    <w:rsid w:val="00BE2EC4"/>
    <w:rsid w:val="00C0324A"/>
    <w:rsid w:val="00C32B7A"/>
    <w:rsid w:val="00C3696A"/>
    <w:rsid w:val="00D067A5"/>
    <w:rsid w:val="00D203C4"/>
    <w:rsid w:val="00D54838"/>
    <w:rsid w:val="00D85AD3"/>
    <w:rsid w:val="00DF59DB"/>
    <w:rsid w:val="00E472F5"/>
    <w:rsid w:val="00EC5EF4"/>
    <w:rsid w:val="00F078E6"/>
    <w:rsid w:val="00F210E0"/>
    <w:rsid w:val="00F424D2"/>
    <w:rsid w:val="00F43A43"/>
    <w:rsid w:val="00F661A4"/>
    <w:rsid w:val="00FF0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8B55"/>
  <w15:chartTrackingRefBased/>
  <w15:docId w15:val="{2CD919C4-28FF-4D4D-A82F-F532CAF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5C7E"/>
    <w:pPr>
      <w:spacing w:after="0" w:line="200" w:lineRule="atLeast"/>
    </w:pPr>
    <w:rPr>
      <w:rFonts w:ascii="Verdana" w:hAnsi="Verdana"/>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5C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5C7E"/>
  </w:style>
  <w:style w:type="paragraph" w:styleId="Fuzeile">
    <w:name w:val="footer"/>
    <w:basedOn w:val="Standard"/>
    <w:link w:val="FuzeileZchn"/>
    <w:uiPriority w:val="99"/>
    <w:unhideWhenUsed/>
    <w:rsid w:val="00BA5C7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5C7E"/>
  </w:style>
  <w:style w:type="table" w:styleId="Tabellenraster">
    <w:name w:val="Table Grid"/>
    <w:basedOn w:val="NormaleTabelle"/>
    <w:uiPriority w:val="39"/>
    <w:rsid w:val="0067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19E7"/>
    <w:pPr>
      <w:ind w:left="720"/>
      <w:contextualSpacing/>
    </w:pPr>
  </w:style>
  <w:style w:type="paragraph" w:customStyle="1" w:styleId="Headline1">
    <w:name w:val="Headline_1"/>
    <w:basedOn w:val="Standard"/>
    <w:link w:val="Headline1Zchn"/>
    <w:qFormat/>
    <w:rsid w:val="00034255"/>
    <w:rPr>
      <w:b/>
      <w:bCs/>
      <w:caps/>
      <w:color w:val="FFFFFF"/>
    </w:rPr>
  </w:style>
  <w:style w:type="paragraph" w:customStyle="1" w:styleId="Headline2">
    <w:name w:val="Headline_2"/>
    <w:basedOn w:val="Standard"/>
    <w:link w:val="Headline2Zchn"/>
    <w:qFormat/>
    <w:rsid w:val="00034255"/>
    <w:rPr>
      <w:b/>
      <w:bCs/>
    </w:rPr>
  </w:style>
  <w:style w:type="character" w:customStyle="1" w:styleId="Headline1Zchn">
    <w:name w:val="Headline_1 Zchn"/>
    <w:basedOn w:val="Absatz-Standardschriftart"/>
    <w:link w:val="Headline1"/>
    <w:rsid w:val="00034255"/>
    <w:rPr>
      <w:rFonts w:ascii="Verdana" w:hAnsi="Verdana"/>
      <w:b/>
      <w:bCs/>
      <w:caps/>
      <w:color w:val="FFFFFF"/>
      <w:sz w:val="16"/>
    </w:rPr>
  </w:style>
  <w:style w:type="character" w:customStyle="1" w:styleId="Headline2Zchn">
    <w:name w:val="Headline_2 Zchn"/>
    <w:basedOn w:val="Absatz-Standardschriftart"/>
    <w:link w:val="Headline2"/>
    <w:rsid w:val="00034255"/>
    <w:rPr>
      <w:rFonts w:ascii="Verdana" w:hAnsi="Verdana"/>
      <w:b/>
      <w:bCs/>
      <w:sz w:val="16"/>
    </w:rPr>
  </w:style>
  <w:style w:type="paragraph" w:customStyle="1" w:styleId="Abstand">
    <w:name w:val="Abstand"/>
    <w:basedOn w:val="Standard"/>
    <w:link w:val="AbstandZchn"/>
    <w:qFormat/>
    <w:rsid w:val="0087465A"/>
    <w:pPr>
      <w:spacing w:line="240" w:lineRule="auto"/>
    </w:pPr>
    <w:rPr>
      <w:sz w:val="5"/>
      <w:szCs w:val="6"/>
    </w:rPr>
  </w:style>
  <w:style w:type="character" w:customStyle="1" w:styleId="AbstandZchn">
    <w:name w:val="Abstand Zchn"/>
    <w:basedOn w:val="Absatz-Standardschriftart"/>
    <w:link w:val="Abstand"/>
    <w:rsid w:val="0087465A"/>
    <w:rPr>
      <w:rFonts w:ascii="Verdana" w:hAnsi="Verdana"/>
      <w:sz w:val="5"/>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7584">
      <w:bodyDiv w:val="1"/>
      <w:marLeft w:val="0"/>
      <w:marRight w:val="0"/>
      <w:marTop w:val="0"/>
      <w:marBottom w:val="0"/>
      <w:divBdr>
        <w:top w:val="none" w:sz="0" w:space="0" w:color="auto"/>
        <w:left w:val="none" w:sz="0" w:space="0" w:color="auto"/>
        <w:bottom w:val="none" w:sz="0" w:space="0" w:color="auto"/>
        <w:right w:val="none" w:sz="0" w:space="0" w:color="auto"/>
      </w:divBdr>
    </w:div>
    <w:div w:id="1944603494">
      <w:bodyDiv w:val="1"/>
      <w:marLeft w:val="0"/>
      <w:marRight w:val="0"/>
      <w:marTop w:val="0"/>
      <w:marBottom w:val="0"/>
      <w:divBdr>
        <w:top w:val="none" w:sz="0" w:space="0" w:color="auto"/>
        <w:left w:val="none" w:sz="0" w:space="0" w:color="auto"/>
        <w:bottom w:val="none" w:sz="0" w:space="0" w:color="auto"/>
        <w:right w:val="none" w:sz="0" w:space="0" w:color="auto"/>
      </w:divBdr>
      <w:divsChild>
        <w:div w:id="475337586">
          <w:marLeft w:val="1416"/>
          <w:marRight w:val="0"/>
          <w:marTop w:val="0"/>
          <w:marBottom w:val="0"/>
          <w:divBdr>
            <w:top w:val="none" w:sz="0" w:space="0" w:color="auto"/>
            <w:left w:val="none" w:sz="0" w:space="0" w:color="auto"/>
            <w:bottom w:val="none" w:sz="0" w:space="0" w:color="auto"/>
            <w:right w:val="none" w:sz="0" w:space="0" w:color="auto"/>
          </w:divBdr>
        </w:div>
        <w:div w:id="2037123469">
          <w:marLeft w:val="14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Downloads\MKR_Arbeitsblaetter_2019_%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90C4-B213-4C63-8362-34B2123D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MKR_Arbeitsblaetter_2019_ (2)</Template>
  <TotalTime>0</TotalTime>
  <Pages>2</Pages>
  <Words>103</Words>
  <Characters>654</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Wolbers</dc:creator>
  <cp:keywords/>
  <dc:description/>
  <cp:lastModifiedBy>Mathias Wittland</cp:lastModifiedBy>
  <cp:revision>2</cp:revision>
  <dcterms:created xsi:type="dcterms:W3CDTF">2023-10-19T09:03:00Z</dcterms:created>
  <dcterms:modified xsi:type="dcterms:W3CDTF">2023-10-19T09:03:00Z</dcterms:modified>
</cp:coreProperties>
</file>