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1112" w:type="dxa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14:paraId="7C1A56C1" w14:textId="77777777" w:rsidTr="00807B0C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56B86C29" w14:textId="77777777" w:rsidR="006719E7" w:rsidRPr="00034255" w:rsidRDefault="00034255" w:rsidP="00034255">
            <w:pPr>
              <w:pStyle w:val="Headline2"/>
              <w:rPr>
                <w:color w:val="009639"/>
              </w:rPr>
            </w:pPr>
            <w:bookmarkStart w:id="0" w:name="_Hlk11503729"/>
            <w:r w:rsidRPr="00034255">
              <w:rPr>
                <w:color w:val="009639"/>
              </w:rPr>
              <w:t>1.1 Medienausstattung (Hardware)</w:t>
            </w:r>
            <w:r w:rsidR="00DF59DB">
              <w:rPr>
                <w:color w:val="009639"/>
              </w:rPr>
              <w:t xml:space="preserve"> </w:t>
            </w:r>
          </w:p>
        </w:tc>
      </w:tr>
      <w:bookmarkEnd w:id="0"/>
      <w:tr w:rsidR="006719E7" w14:paraId="3CEC2997" w14:textId="77777777" w:rsidTr="00807B0C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197F1F9B" w14:textId="77777777" w:rsidR="006719E7" w:rsidRPr="00DF59DB" w:rsidRDefault="00943C1D" w:rsidP="00EC5EF4">
            <w:pPr>
              <w:rPr>
                <w:b/>
                <w:bCs/>
                <w:sz w:val="14"/>
                <w:szCs w:val="14"/>
              </w:rPr>
            </w:pPr>
            <w:r w:rsidRPr="00DF59DB">
              <w:rPr>
                <w:b/>
                <w:bCs/>
                <w:sz w:val="14"/>
                <w:szCs w:val="14"/>
              </w:rPr>
              <w:t>Medienausstattung (Hardware) kennen, auswählen und reflektiert anwenden; mit dieser verantwortungsvoll umgehen</w:t>
            </w:r>
          </w:p>
        </w:tc>
      </w:tr>
      <w:tr w:rsidR="006719E7" w:rsidRPr="00901730" w14:paraId="03DA8A31" w14:textId="77777777" w:rsidTr="00807B0C">
        <w:trPr>
          <w:trHeight w:val="2608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097A4AE" w14:textId="77777777" w:rsidR="00807B0C" w:rsidRDefault="00807B0C" w:rsidP="00EC5EF4"/>
          <w:p w14:paraId="74730296" w14:textId="77777777" w:rsidR="00807B0C" w:rsidRDefault="00807B0C" w:rsidP="00EC5EF4"/>
          <w:p w14:paraId="0DAB9C7C" w14:textId="77777777" w:rsidR="00807B0C" w:rsidRDefault="00807B0C" w:rsidP="00EC5EF4"/>
          <w:p w14:paraId="6BC70DF8" w14:textId="77777777" w:rsidR="00807B0C" w:rsidRDefault="00807B0C" w:rsidP="00EC5EF4"/>
          <w:p w14:paraId="4B046D1B" w14:textId="0B9EF26E" w:rsidR="00DF59DB" w:rsidRPr="00901730" w:rsidRDefault="0043727A" w:rsidP="00EC5EF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instrText xml:space="preserve"> FORMTEXT </w:instrText>
            </w:r>
            <w:r w:rsidR="00000000">
              <w:fldChar w:fldCharType="separate"/>
            </w:r>
            <w:r>
              <w:fldChar w:fldCharType="end"/>
            </w:r>
            <w:bookmarkEnd w:id="1"/>
          </w:p>
        </w:tc>
      </w:tr>
    </w:tbl>
    <w:p w14:paraId="71F4240F" w14:textId="77777777" w:rsidR="00B46070" w:rsidRPr="00B46070" w:rsidRDefault="00B46070" w:rsidP="00B46070">
      <w:pPr>
        <w:pStyle w:val="Abstand"/>
      </w:pPr>
    </w:p>
    <w:p w14:paraId="53AB1535" w14:textId="77777777" w:rsidR="00807B0C" w:rsidRDefault="00807B0C" w:rsidP="00E472F5">
      <w:pPr>
        <w:pStyle w:val="Headline2"/>
        <w:rPr>
          <w:color w:val="009639"/>
        </w:rPr>
        <w:sectPr w:rsidR="00807B0C" w:rsidSect="00F078E6">
          <w:headerReference w:type="default" r:id="rId8"/>
          <w:footerReference w:type="default" r:id="rId9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:rsidRPr="00E472F5" w14:paraId="431DA425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3E183E5F" w14:textId="77777777" w:rsidR="006719E7" w:rsidRPr="00E472F5" w:rsidRDefault="00E472F5" w:rsidP="00E472F5">
            <w:pPr>
              <w:pStyle w:val="Headline2"/>
              <w:rPr>
                <w:color w:val="009639"/>
              </w:rPr>
            </w:pPr>
            <w:r w:rsidRPr="00E472F5">
              <w:rPr>
                <w:color w:val="009639"/>
              </w:rPr>
              <w:lastRenderedPageBreak/>
              <w:t>1.2 Digitale Werkzeuge</w:t>
            </w:r>
          </w:p>
        </w:tc>
      </w:tr>
      <w:tr w:rsidR="006719E7" w14:paraId="1A43C62B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632EECEA" w14:textId="77777777" w:rsidR="006719E7" w:rsidRPr="00DF59DB" w:rsidRDefault="00E472F5" w:rsidP="00EC5EF4">
            <w:pPr>
              <w:rPr>
                <w:b/>
                <w:bCs/>
                <w:sz w:val="14"/>
                <w:szCs w:val="14"/>
              </w:rPr>
            </w:pPr>
            <w:r w:rsidRPr="00DF59DB">
              <w:rPr>
                <w:b/>
                <w:bCs/>
                <w:sz w:val="14"/>
                <w:szCs w:val="14"/>
              </w:rPr>
              <w:t>Verschiedene digitale Werkzeuge und deren Funktionsumfang kennen, auswählen sowie diese kreativ, reflektiert</w:t>
            </w:r>
            <w:r w:rsidR="00DF59DB">
              <w:rPr>
                <w:b/>
                <w:bCs/>
                <w:sz w:val="14"/>
                <w:szCs w:val="14"/>
              </w:rPr>
              <w:br/>
            </w:r>
            <w:r w:rsidRPr="00DF59DB">
              <w:rPr>
                <w:b/>
                <w:bCs/>
                <w:sz w:val="14"/>
                <w:szCs w:val="14"/>
              </w:rPr>
              <w:t>und zielgerichtet einsetzen</w:t>
            </w:r>
          </w:p>
        </w:tc>
      </w:tr>
      <w:tr w:rsidR="006719E7" w:rsidRPr="00901730" w14:paraId="2F00A88D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38F70891" w14:textId="77777777" w:rsidR="006719E7" w:rsidRDefault="00093D2F" w:rsidP="00DF59DB">
            <w:r>
              <w:t>Fach Mathematik: Klasse 8: UV: Dreiecke und Vierecke berechnen</w:t>
            </w:r>
          </w:p>
          <w:p w14:paraId="279792E4" w14:textId="77777777" w:rsidR="00093D2F" w:rsidRDefault="00093D2F" w:rsidP="00DF59DB"/>
          <w:p w14:paraId="28803D64" w14:textId="77777777" w:rsidR="00093D2F" w:rsidRDefault="00093D2F" w:rsidP="00DF59DB">
            <w:r>
              <w:t xml:space="preserve">Mit einer dynamischen Geometriesoftware die Lage der Schnittpunkte untersuchen: </w:t>
            </w:r>
          </w:p>
          <w:p w14:paraId="0D4084C3" w14:textId="77777777" w:rsidR="00093D2F" w:rsidRDefault="00093D2F" w:rsidP="00DF59DB"/>
          <w:p w14:paraId="6E6347D6" w14:textId="77777777" w:rsidR="00093D2F" w:rsidRDefault="00093D2F" w:rsidP="00DF59DB">
            <w:r>
              <w:t xml:space="preserve">Der Umgang mit der Geometriesoftware wird im Unterrichtsgespräch wiederholt bzw. eingeführt (s. Buch S.238). </w:t>
            </w:r>
          </w:p>
          <w:p w14:paraId="54EB7367" w14:textId="77777777" w:rsidR="00093D2F" w:rsidRDefault="00093D2F" w:rsidP="00093D2F">
            <w:pPr>
              <w:pStyle w:val="Listenabsatz"/>
              <w:numPr>
                <w:ilvl w:val="0"/>
                <w:numId w:val="1"/>
              </w:numPr>
            </w:pPr>
            <w:r>
              <w:t xml:space="preserve">SchülerInnen sollen selbstständig zunächst dem Umkreis eines Dreiecks konstruieren (S.238 Nr.108). </w:t>
            </w:r>
          </w:p>
          <w:p w14:paraId="741D0F79" w14:textId="77777777" w:rsidR="00093D2F" w:rsidRDefault="00093D2F" w:rsidP="00093D2F">
            <w:pPr>
              <w:pStyle w:val="Listenabsatz"/>
            </w:pPr>
          </w:p>
          <w:p w14:paraId="77A953E3" w14:textId="77777777" w:rsidR="00093D2F" w:rsidRDefault="00093D2F" w:rsidP="00093D2F">
            <w:pPr>
              <w:pStyle w:val="Listenabsatz"/>
              <w:numPr>
                <w:ilvl w:val="0"/>
                <w:numId w:val="1"/>
              </w:numPr>
            </w:pPr>
            <w:r>
              <w:t xml:space="preserve">Kleinschrittige Einführung </w:t>
            </w:r>
            <w:r>
              <w:sym w:font="Wingdings" w:char="F0E0"/>
            </w:r>
            <w:r>
              <w:t xml:space="preserve"> Sicherheit im Umgang mit dem Werkzeug GeoGebra fördern sowie den Funktionsumfang kennenlernen</w:t>
            </w:r>
          </w:p>
          <w:p w14:paraId="360421ED" w14:textId="77777777" w:rsidR="00093D2F" w:rsidRDefault="00093D2F" w:rsidP="00093D2F">
            <w:pPr>
              <w:pStyle w:val="Listenabsatz"/>
            </w:pPr>
          </w:p>
          <w:p w14:paraId="18A1D5F0" w14:textId="77777777" w:rsidR="00093D2F" w:rsidRDefault="00093D2F" w:rsidP="00093D2F">
            <w:r>
              <w:t xml:space="preserve">SchülerInnen konstruieren Mittelsenkrechten sowie Umkreis eines Dreiecks und untersuchen anhand von Winkelgrößen und Dreiecksarten den Zusammenhang zur Lage des Schnittpunktes M. (s. Buch S.61 Nr.1-4; Differenzierung für den E-Kurs: Selbstständige Bearbeitung der Aufgaben 5 und 6 bzgl. der Winkelhalbierenden). </w:t>
            </w:r>
          </w:p>
          <w:p w14:paraId="710B1CAD" w14:textId="77777777" w:rsidR="00154F82" w:rsidRDefault="00154F82" w:rsidP="00093D2F"/>
          <w:p w14:paraId="35162E72" w14:textId="5ECFE5CA" w:rsidR="00154F82" w:rsidRPr="00901730" w:rsidRDefault="00B15CC6" w:rsidP="00093D2F">
            <w:r>
              <w:rPr>
                <w:noProof/>
              </w:rPr>
              <w:lastRenderedPageBreak/>
              <w:drawing>
                <wp:inline distT="0" distB="0" distL="0" distR="0" wp14:anchorId="68AF656D" wp14:editId="35266250">
                  <wp:extent cx="6172200" cy="8382000"/>
                  <wp:effectExtent l="0" t="0" r="0" b="0"/>
                  <wp:docPr id="1628240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24055" name="Grafik 16282405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83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EFA98" w14:textId="77777777" w:rsidR="00B46070" w:rsidRDefault="00B46070" w:rsidP="00B46070">
      <w:pPr>
        <w:pStyle w:val="Abstand"/>
      </w:pPr>
    </w:p>
    <w:p w14:paraId="655983EB" w14:textId="65957F36" w:rsidR="00807B0C" w:rsidRDefault="00B15CC6" w:rsidP="00E472F5">
      <w:pPr>
        <w:pStyle w:val="Headline2"/>
        <w:rPr>
          <w:color w:val="009639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  <w:r>
        <w:rPr>
          <w:noProof/>
          <w:color w:val="009639"/>
        </w:rPr>
        <w:drawing>
          <wp:inline distT="0" distB="0" distL="0" distR="0" wp14:anchorId="333E21A5" wp14:editId="4360CA7E">
            <wp:extent cx="6172200" cy="8382000"/>
            <wp:effectExtent l="0" t="0" r="0" b="0"/>
            <wp:docPr id="188813855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38558" name="Grafik 18881385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:rsidRPr="00E472F5" w14:paraId="13FC06CB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3BF07D19" w14:textId="77777777" w:rsidR="006719E7" w:rsidRPr="00E472F5" w:rsidRDefault="00E472F5" w:rsidP="00E472F5">
            <w:pPr>
              <w:pStyle w:val="Headline2"/>
              <w:rPr>
                <w:color w:val="009639"/>
              </w:rPr>
            </w:pPr>
            <w:r w:rsidRPr="00E472F5">
              <w:rPr>
                <w:color w:val="009639"/>
              </w:rPr>
              <w:lastRenderedPageBreak/>
              <w:t>1.3 Datenorganisation</w:t>
            </w:r>
          </w:p>
        </w:tc>
      </w:tr>
      <w:tr w:rsidR="006719E7" w14:paraId="1F122E11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69D6400" w14:textId="77777777" w:rsidR="006719E7" w:rsidRPr="00DF59DB" w:rsidRDefault="00EC5EF4" w:rsidP="00EC5EF4">
            <w:pPr>
              <w:rPr>
                <w:b/>
                <w:bCs/>
                <w:sz w:val="14"/>
                <w:szCs w:val="14"/>
              </w:rPr>
            </w:pPr>
            <w:r w:rsidRPr="00DF59DB">
              <w:rPr>
                <w:b/>
                <w:bCs/>
                <w:sz w:val="14"/>
                <w:szCs w:val="14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</w:tr>
      <w:tr w:rsidR="006719E7" w:rsidRPr="00B46070" w14:paraId="582E835A" w14:textId="77777777" w:rsidTr="002156E4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DA274A7" w14:textId="77777777" w:rsidR="002156E4" w:rsidRDefault="002156E4" w:rsidP="002156E4">
            <w:r>
              <w:t>Fach Mathematik: Klasse 8: UV: Dreiecke und Vierecke berechnen</w:t>
            </w:r>
          </w:p>
          <w:p w14:paraId="3C620D59" w14:textId="77777777" w:rsidR="002156E4" w:rsidRDefault="002156E4" w:rsidP="002156E4"/>
          <w:p w14:paraId="24710530" w14:textId="6D820CE4" w:rsidR="006719E7" w:rsidRDefault="002156E4" w:rsidP="002156E4">
            <w:r>
              <w:t>Die Ergebnisse bei GeoGebra mit Hilfe eines Screenshots bei OneNote strukturiert aufbewahren.</w:t>
            </w:r>
          </w:p>
          <w:p w14:paraId="3348342E" w14:textId="77777777" w:rsidR="002156E4" w:rsidRDefault="002156E4" w:rsidP="002156E4">
            <w:r>
              <w:t xml:space="preserve">Die Ergebnisse bei GeoGebra über </w:t>
            </w:r>
            <w:proofErr w:type="spellStart"/>
            <w:r>
              <w:t>AirDrop</w:t>
            </w:r>
            <w:proofErr w:type="spellEnd"/>
            <w:r>
              <w:t xml:space="preserve"> an Whiteboard/Mitschüler teilen. </w:t>
            </w:r>
          </w:p>
          <w:p w14:paraId="3D5D4F7B" w14:textId="77777777" w:rsidR="002156E4" w:rsidRDefault="002156E4" w:rsidP="002156E4"/>
          <w:p w14:paraId="032FE1A1" w14:textId="77777777" w:rsidR="002156E4" w:rsidRDefault="002156E4" w:rsidP="002156E4">
            <w:r>
              <w:t xml:space="preserve">Je nach Lerngruppe wird das „sicher speichern“ und „teilen“ gemeinsam eingeführt oder selbstständig mittels einer Anleitung (s. folgende Anlage) erarbeitet. </w:t>
            </w:r>
          </w:p>
          <w:p w14:paraId="250CA2C3" w14:textId="77777777" w:rsidR="002156E4" w:rsidRDefault="002156E4" w:rsidP="002156E4"/>
          <w:p w14:paraId="457A6FC3" w14:textId="6BFD5ED6" w:rsidR="002156E4" w:rsidRDefault="002156E4" w:rsidP="002156E4">
            <w:r>
              <w:t xml:space="preserve">Schritt 1: </w:t>
            </w:r>
          </w:p>
          <w:p w14:paraId="177E0264" w14:textId="007862B3" w:rsidR="002156E4" w:rsidRPr="00BE2EC4" w:rsidRDefault="002156E4" w:rsidP="002156E4">
            <w:r>
              <w:rPr>
                <w:noProof/>
              </w:rPr>
              <w:drawing>
                <wp:inline distT="0" distB="0" distL="0" distR="0" wp14:anchorId="256F0D06" wp14:editId="3FD4542A">
                  <wp:extent cx="6840220" cy="5005705"/>
                  <wp:effectExtent l="0" t="0" r="0" b="4445"/>
                  <wp:docPr id="115966236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662360" name="Grafik 115966236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00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6E4" w:rsidRPr="00B46070" w14:paraId="702A0F7A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69C82F88" w14:textId="77777777" w:rsidR="002156E4" w:rsidRDefault="002156E4" w:rsidP="002156E4"/>
          <w:p w14:paraId="67BAC492" w14:textId="77777777" w:rsidR="002156E4" w:rsidRDefault="00C4409D" w:rsidP="002156E4">
            <w:r>
              <w:rPr>
                <w:noProof/>
              </w:rPr>
              <w:lastRenderedPageBreak/>
              <w:drawing>
                <wp:inline distT="0" distB="0" distL="0" distR="0" wp14:anchorId="4BA3CE4D" wp14:editId="50B00EDC">
                  <wp:extent cx="6840220" cy="5130165"/>
                  <wp:effectExtent l="0" t="0" r="0" b="0"/>
                  <wp:docPr id="173043309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433099" name="Grafik 173043309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13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C4C24" w14:textId="77777777" w:rsidR="00C4409D" w:rsidRDefault="00C4409D" w:rsidP="002156E4"/>
          <w:p w14:paraId="1A18B42C" w14:textId="77777777" w:rsidR="00C4409D" w:rsidRDefault="00C4409D" w:rsidP="002156E4">
            <w:r>
              <w:rPr>
                <w:noProof/>
              </w:rPr>
              <w:lastRenderedPageBreak/>
              <w:drawing>
                <wp:inline distT="0" distB="0" distL="0" distR="0" wp14:anchorId="6C66ADAA" wp14:editId="7388584A">
                  <wp:extent cx="6840220" cy="5114925"/>
                  <wp:effectExtent l="0" t="0" r="0" b="9525"/>
                  <wp:docPr id="766221520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221520" name="Grafik 7662215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CBB6D" w14:textId="77777777" w:rsidR="00C4409D" w:rsidRDefault="00C4409D" w:rsidP="002156E4"/>
          <w:p w14:paraId="24A1D9B7" w14:textId="202BBC8A" w:rsidR="00C4409D" w:rsidRDefault="00C4409D" w:rsidP="002156E4">
            <w:r>
              <w:rPr>
                <w:noProof/>
              </w:rPr>
              <w:lastRenderedPageBreak/>
              <w:drawing>
                <wp:inline distT="0" distB="0" distL="0" distR="0" wp14:anchorId="48ECB686" wp14:editId="19ABEBF8">
                  <wp:extent cx="6840220" cy="5015230"/>
                  <wp:effectExtent l="0" t="0" r="0" b="0"/>
                  <wp:docPr id="65249368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493682" name="Grafik 65249368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01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20969" w14:textId="77777777" w:rsidR="00B46070" w:rsidRPr="00BE2EC4" w:rsidRDefault="00B46070" w:rsidP="00B46070">
      <w:pPr>
        <w:pStyle w:val="Abstand"/>
      </w:pPr>
    </w:p>
    <w:p w14:paraId="3626BD44" w14:textId="77777777" w:rsidR="00807B0C" w:rsidRDefault="00807B0C" w:rsidP="00EC5EF4">
      <w:pPr>
        <w:pStyle w:val="Headline2"/>
        <w:rPr>
          <w:color w:val="009639"/>
          <w:lang w:val="en-US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:rsidRPr="00B46070" w14:paraId="132F11C5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30DFC255" w14:textId="77777777" w:rsidR="006719E7" w:rsidRPr="00B46070" w:rsidRDefault="00E472F5" w:rsidP="00EC5EF4">
            <w:pPr>
              <w:pStyle w:val="Headline2"/>
              <w:rPr>
                <w:color w:val="009639"/>
                <w:lang w:val="en-US"/>
              </w:rPr>
            </w:pPr>
            <w:r w:rsidRPr="00B46070">
              <w:rPr>
                <w:color w:val="009639"/>
                <w:lang w:val="en-US"/>
              </w:rPr>
              <w:lastRenderedPageBreak/>
              <w:t xml:space="preserve">1.4 </w:t>
            </w:r>
            <w:proofErr w:type="spellStart"/>
            <w:r w:rsidRPr="00B46070">
              <w:rPr>
                <w:color w:val="009639"/>
                <w:lang w:val="en-US"/>
              </w:rPr>
              <w:t>Datenschutz</w:t>
            </w:r>
            <w:proofErr w:type="spellEnd"/>
            <w:r w:rsidRPr="00B46070">
              <w:rPr>
                <w:color w:val="009639"/>
                <w:lang w:val="en-US"/>
              </w:rPr>
              <w:t xml:space="preserve"> und </w:t>
            </w:r>
            <w:proofErr w:type="spellStart"/>
            <w:r w:rsidRPr="00B46070">
              <w:rPr>
                <w:color w:val="009639"/>
                <w:lang w:val="en-US"/>
              </w:rPr>
              <w:t>Informationssicherheit</w:t>
            </w:r>
            <w:proofErr w:type="spellEnd"/>
          </w:p>
        </w:tc>
      </w:tr>
      <w:tr w:rsidR="006719E7" w:rsidRPr="00B46070" w14:paraId="3E424FD0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0FC972B5" w14:textId="77777777" w:rsidR="006719E7" w:rsidRPr="00D067A5" w:rsidRDefault="00EC5EF4" w:rsidP="00BA5C7E">
            <w:pPr>
              <w:rPr>
                <w:b/>
                <w:bCs/>
                <w:sz w:val="14"/>
                <w:szCs w:val="14"/>
              </w:rPr>
            </w:pPr>
            <w:r w:rsidRPr="00D067A5">
              <w:rPr>
                <w:b/>
                <w:bCs/>
                <w:sz w:val="14"/>
                <w:szCs w:val="14"/>
              </w:rPr>
              <w:t>Verantwortungsvoll mit persönlichen und fremden Daten umgehen; Datenschutz, Privatsphäre und Informationssicherheit beachten</w:t>
            </w:r>
          </w:p>
        </w:tc>
      </w:tr>
      <w:tr w:rsidR="00E472F5" w:rsidRPr="00B46070" w14:paraId="4946C415" w14:textId="77777777" w:rsidTr="00F078E6">
        <w:trPr>
          <w:trHeight w:val="2608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10FCB209" w14:textId="77777777" w:rsidR="00E472F5" w:rsidRPr="00BE2EC4" w:rsidRDefault="00E472F5" w:rsidP="00BA5C7E"/>
        </w:tc>
      </w:tr>
    </w:tbl>
    <w:p w14:paraId="3ADD380A" w14:textId="77777777" w:rsidR="00BA5C7E" w:rsidRPr="00BE2EC4" w:rsidRDefault="00BA5C7E" w:rsidP="00DF59DB">
      <w:pPr>
        <w:spacing w:line="240" w:lineRule="auto"/>
        <w:rPr>
          <w:sz w:val="4"/>
          <w:szCs w:val="4"/>
        </w:rPr>
      </w:pPr>
    </w:p>
    <w:p w14:paraId="53BBAC60" w14:textId="77777777" w:rsidR="00BA5C7E" w:rsidRPr="00BE2EC4" w:rsidRDefault="00BA5C7E" w:rsidP="00DF59DB">
      <w:pPr>
        <w:spacing w:line="240" w:lineRule="auto"/>
        <w:rPr>
          <w:sz w:val="4"/>
          <w:szCs w:val="4"/>
        </w:rPr>
        <w:sectPr w:rsidR="00BA5C7E" w:rsidRPr="00BE2EC4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B46070" w14:paraId="21CC1951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61D0C96C" w14:textId="77777777" w:rsidR="00901730" w:rsidRPr="00B46070" w:rsidRDefault="00F43A43" w:rsidP="0043727A">
            <w:pPr>
              <w:pStyle w:val="Headline2"/>
              <w:rPr>
                <w:color w:val="00AFD7"/>
                <w:lang w:val="en-US"/>
              </w:rPr>
            </w:pPr>
            <w:bookmarkStart w:id="2" w:name="_Hlk11504563"/>
            <w:r w:rsidRPr="00B46070">
              <w:rPr>
                <w:color w:val="00AFD7"/>
                <w:lang w:val="en-US"/>
              </w:rPr>
              <w:lastRenderedPageBreak/>
              <w:t xml:space="preserve">2.1 </w:t>
            </w:r>
            <w:proofErr w:type="spellStart"/>
            <w:r w:rsidRPr="00B46070">
              <w:rPr>
                <w:color w:val="00AFD7"/>
                <w:lang w:val="en-US"/>
              </w:rPr>
              <w:t>Informationsrecherche</w:t>
            </w:r>
            <w:proofErr w:type="spellEnd"/>
          </w:p>
        </w:tc>
      </w:tr>
      <w:bookmarkEnd w:id="2"/>
      <w:tr w:rsidR="00901730" w14:paraId="01DEAC65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2DF3ED2D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D067A5">
              <w:rPr>
                <w:b/>
                <w:bCs/>
                <w:sz w:val="14"/>
                <w:szCs w:val="14"/>
              </w:rPr>
              <w:t>Informationsrecherchen zielgerichtet durchführen und dabei Suchstrateg</w:t>
            </w:r>
            <w:r w:rsidRPr="00F43A43">
              <w:rPr>
                <w:b/>
                <w:bCs/>
                <w:sz w:val="14"/>
                <w:szCs w:val="14"/>
              </w:rPr>
              <w:t>ien anwenden</w:t>
            </w:r>
          </w:p>
        </w:tc>
      </w:tr>
      <w:tr w:rsidR="00901730" w:rsidRPr="00901730" w14:paraId="47B3A290" w14:textId="77777777" w:rsidTr="00F078E6">
        <w:trPr>
          <w:trHeight w:val="2552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6885863" w14:textId="77777777" w:rsidR="00901730" w:rsidRPr="00901730" w:rsidRDefault="00901730" w:rsidP="0043727A"/>
        </w:tc>
      </w:tr>
    </w:tbl>
    <w:p w14:paraId="51703B90" w14:textId="77777777" w:rsidR="00B46070" w:rsidRDefault="00B46070" w:rsidP="001C18E2">
      <w:pPr>
        <w:pStyle w:val="Abstand"/>
      </w:pPr>
    </w:p>
    <w:p w14:paraId="0737ACF4" w14:textId="77777777" w:rsidR="00807B0C" w:rsidRDefault="00807B0C" w:rsidP="0043727A">
      <w:pPr>
        <w:pStyle w:val="Headline2"/>
        <w:rPr>
          <w:color w:val="00AFD7"/>
        </w:rPr>
        <w:sectPr w:rsidR="00807B0C" w:rsidSect="00F078E6">
          <w:headerReference w:type="default" r:id="rId15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662580DD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59A9E791" w14:textId="77777777" w:rsidR="00901730" w:rsidRPr="0033466C" w:rsidRDefault="00F43A43" w:rsidP="0043727A">
            <w:pPr>
              <w:pStyle w:val="Headline2"/>
              <w:rPr>
                <w:color w:val="00AFD7"/>
              </w:rPr>
            </w:pPr>
            <w:r w:rsidRPr="00F43A43">
              <w:rPr>
                <w:color w:val="00AFD7"/>
              </w:rPr>
              <w:lastRenderedPageBreak/>
              <w:t>2.2 Informationsauswertung</w:t>
            </w:r>
          </w:p>
        </w:tc>
      </w:tr>
      <w:tr w:rsidR="00901730" w14:paraId="30D9918C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7CD7A4C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Themenrelevante Informationen und Daten aus Medienangeboten filtern, strukturieren, umwandeln und aufbereiten</w:t>
            </w:r>
          </w:p>
        </w:tc>
      </w:tr>
      <w:tr w:rsidR="00901730" w:rsidRPr="00901730" w14:paraId="250EAA1B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5B17CD4" w14:textId="77777777" w:rsidR="00901730" w:rsidRPr="00901730" w:rsidRDefault="00901730" w:rsidP="0043727A"/>
        </w:tc>
      </w:tr>
    </w:tbl>
    <w:p w14:paraId="3EA0A686" w14:textId="77777777" w:rsidR="00B46070" w:rsidRDefault="00B46070" w:rsidP="001C18E2">
      <w:pPr>
        <w:pStyle w:val="Abstand"/>
      </w:pPr>
    </w:p>
    <w:p w14:paraId="7DF2B88C" w14:textId="77777777" w:rsidR="00807B0C" w:rsidRDefault="00807B0C" w:rsidP="0043727A">
      <w:pPr>
        <w:pStyle w:val="Headline2"/>
        <w:rPr>
          <w:color w:val="00AFD7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7A7787D9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34213EEB" w14:textId="77777777" w:rsidR="00901730" w:rsidRPr="0033466C" w:rsidRDefault="00F43A43" w:rsidP="0043727A">
            <w:pPr>
              <w:pStyle w:val="Headline2"/>
              <w:rPr>
                <w:color w:val="00AFD7"/>
              </w:rPr>
            </w:pPr>
            <w:r w:rsidRPr="00F43A43">
              <w:rPr>
                <w:color w:val="00AFD7"/>
              </w:rPr>
              <w:lastRenderedPageBreak/>
              <w:t>2.3 Informationsbewertung</w:t>
            </w:r>
          </w:p>
        </w:tc>
      </w:tr>
      <w:tr w:rsidR="00901730" w14:paraId="594458C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56A37ECD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Informationen, Daten und ihre Quellen sowie dahinterliegende Strategien und Absichten erkennen und kritisch bewerten</w:t>
            </w:r>
          </w:p>
        </w:tc>
      </w:tr>
      <w:tr w:rsidR="00901730" w14:paraId="6B076F07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E0E05F6" w14:textId="77777777" w:rsidR="00901730" w:rsidRDefault="00901730" w:rsidP="0043727A"/>
        </w:tc>
      </w:tr>
    </w:tbl>
    <w:p w14:paraId="173B5662" w14:textId="77777777" w:rsidR="00B46070" w:rsidRDefault="00B46070" w:rsidP="001C18E2">
      <w:pPr>
        <w:pStyle w:val="Abstand"/>
      </w:pPr>
    </w:p>
    <w:p w14:paraId="639EBDA1" w14:textId="77777777" w:rsidR="00807B0C" w:rsidRDefault="00807B0C" w:rsidP="0043727A">
      <w:pPr>
        <w:pStyle w:val="Headline2"/>
        <w:rPr>
          <w:color w:val="00AFD7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3B47C83F" w14:textId="77777777" w:rsidTr="00F078E6">
        <w:trPr>
          <w:trHeight w:hRule="exact" w:val="284"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5A6DA45F" w14:textId="77777777" w:rsidR="00901730" w:rsidRPr="0033466C" w:rsidRDefault="00F43A43" w:rsidP="0043727A">
            <w:pPr>
              <w:pStyle w:val="Headline2"/>
              <w:rPr>
                <w:color w:val="00AFD7"/>
              </w:rPr>
            </w:pPr>
            <w:r w:rsidRPr="00F43A43">
              <w:rPr>
                <w:color w:val="00AFD7"/>
              </w:rPr>
              <w:lastRenderedPageBreak/>
              <w:t>2.4 Informationskritik</w:t>
            </w:r>
          </w:p>
        </w:tc>
      </w:tr>
      <w:tr w:rsidR="00901730" w14:paraId="04C2C9EB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BD9FCC4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Unangemessene und gefährdende Medieninhalte erkennen und hinsichtlich rechtlicher Grundlagen sowie gesellschaftlicher Normen und Werte einschätzen; Jugend</w:t>
            </w:r>
            <w:r w:rsidR="00F424D2">
              <w:rPr>
                <w:b/>
                <w:bCs/>
                <w:sz w:val="14"/>
                <w:szCs w:val="14"/>
              </w:rPr>
              <w:t xml:space="preserve"> </w:t>
            </w:r>
            <w:r w:rsidRPr="00F43A43">
              <w:rPr>
                <w:b/>
                <w:bCs/>
                <w:sz w:val="14"/>
                <w:szCs w:val="14"/>
              </w:rPr>
              <w:t>und Verbraucherschutz kennen und Hilfs- und Unterstützungsstrukturen nutzen</w:t>
            </w:r>
          </w:p>
        </w:tc>
      </w:tr>
      <w:tr w:rsidR="00901730" w14:paraId="18504468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3FC8E043" w14:textId="77777777" w:rsidR="00901730" w:rsidRDefault="00901730" w:rsidP="0043727A"/>
        </w:tc>
      </w:tr>
    </w:tbl>
    <w:p w14:paraId="5A5D09FE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3E5548AA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45ED005C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68D1711B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3.1 Kommunikations- und Kooperationsprozess</w:t>
            </w:r>
            <w:r>
              <w:rPr>
                <w:color w:val="326295"/>
              </w:rPr>
              <w:t>e</w:t>
            </w:r>
          </w:p>
        </w:tc>
      </w:tr>
      <w:tr w:rsidR="00901730" w14:paraId="4833513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033A450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 xml:space="preserve">Kommunikations- und Kooperationsprozesse mit digitalen Werkzeugen zielgerichtet gestalten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F43A43">
              <w:rPr>
                <w:b/>
                <w:bCs/>
                <w:sz w:val="14"/>
                <w:szCs w:val="14"/>
              </w:rPr>
              <w:t xml:space="preserve">sowie mediale Produkte </w:t>
            </w:r>
            <w:r>
              <w:rPr>
                <w:b/>
                <w:bCs/>
                <w:sz w:val="14"/>
                <w:szCs w:val="14"/>
              </w:rPr>
              <w:t>u</w:t>
            </w:r>
            <w:r w:rsidRPr="00F43A43">
              <w:rPr>
                <w:b/>
                <w:bCs/>
                <w:sz w:val="14"/>
                <w:szCs w:val="14"/>
              </w:rPr>
              <w:t>nd Informationen teilen</w:t>
            </w:r>
          </w:p>
        </w:tc>
      </w:tr>
      <w:tr w:rsidR="00901730" w:rsidRPr="00901730" w14:paraId="012126C0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73BEFDF2" w14:textId="77777777" w:rsidR="00901730" w:rsidRPr="00901730" w:rsidRDefault="00901730" w:rsidP="0043727A"/>
        </w:tc>
      </w:tr>
    </w:tbl>
    <w:p w14:paraId="6FD854B6" w14:textId="77777777" w:rsidR="00B46070" w:rsidRDefault="00B46070" w:rsidP="001C18E2">
      <w:pPr>
        <w:pStyle w:val="Abstand"/>
      </w:pPr>
    </w:p>
    <w:p w14:paraId="63A732F1" w14:textId="77777777" w:rsidR="00807B0C" w:rsidRDefault="00807B0C" w:rsidP="0043727A">
      <w:pPr>
        <w:pStyle w:val="Headline2"/>
        <w:rPr>
          <w:color w:val="326295"/>
        </w:rPr>
        <w:sectPr w:rsidR="00807B0C" w:rsidSect="00F078E6">
          <w:headerReference w:type="default" r:id="rId16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2302CB46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5936B677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3.2 Kommunikations- und Kooperationsregeln</w:t>
            </w:r>
          </w:p>
        </w:tc>
      </w:tr>
      <w:tr w:rsidR="00901730" w14:paraId="6841ECA1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D3D0051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Regeln für digitale Kommunikation und Kooperation kennen, formulieren und einhalten</w:t>
            </w:r>
          </w:p>
        </w:tc>
      </w:tr>
      <w:tr w:rsidR="00901730" w:rsidRPr="00901730" w14:paraId="124BC78A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441FC816" w14:textId="77777777" w:rsidR="00901730" w:rsidRPr="00901730" w:rsidRDefault="00901730" w:rsidP="0043727A"/>
        </w:tc>
      </w:tr>
    </w:tbl>
    <w:p w14:paraId="0032C0EB" w14:textId="77777777" w:rsidR="00B46070" w:rsidRDefault="00B46070" w:rsidP="001C18E2">
      <w:pPr>
        <w:pStyle w:val="Abstand"/>
      </w:pPr>
    </w:p>
    <w:p w14:paraId="205A3B8B" w14:textId="77777777" w:rsidR="00807B0C" w:rsidRDefault="00807B0C" w:rsidP="0043727A">
      <w:pPr>
        <w:pStyle w:val="Headline2"/>
        <w:rPr>
          <w:color w:val="326295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77FB57BA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361FAB4C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3.3 Kommunikation und Kooperation in der Gesellschaft</w:t>
            </w:r>
          </w:p>
        </w:tc>
      </w:tr>
      <w:tr w:rsidR="00901730" w14:paraId="0A236FF4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00616FFD" w14:textId="77777777" w:rsidR="00F43A43" w:rsidRPr="00F43A43" w:rsidRDefault="00F43A43" w:rsidP="00F43A43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Kommunikations- und Kooperationsprozesse im Sinne einer aktiven Teilhabe an der Gesellschaft gestalten und reflektieren;</w:t>
            </w:r>
          </w:p>
          <w:p w14:paraId="3511E24D" w14:textId="77777777" w:rsidR="00901730" w:rsidRPr="00DF59DB" w:rsidRDefault="00F43A43" w:rsidP="00F43A43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ethische Grundsätze sowie kulturell-gesellschaftliche Normen beachten</w:t>
            </w:r>
          </w:p>
        </w:tc>
      </w:tr>
      <w:tr w:rsidR="00901730" w14:paraId="3F0A4695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C8AAC8D" w14:textId="77777777" w:rsidR="00901730" w:rsidRDefault="00901730" w:rsidP="0043727A"/>
        </w:tc>
      </w:tr>
    </w:tbl>
    <w:p w14:paraId="0842A629" w14:textId="77777777" w:rsidR="00B46070" w:rsidRDefault="00B46070" w:rsidP="001C18E2">
      <w:pPr>
        <w:pStyle w:val="Abstand"/>
      </w:pPr>
    </w:p>
    <w:p w14:paraId="40AAFDDE" w14:textId="77777777" w:rsidR="00807B0C" w:rsidRDefault="00807B0C" w:rsidP="0043727A">
      <w:pPr>
        <w:pStyle w:val="Headline2"/>
        <w:rPr>
          <w:color w:val="326295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4AB75BB9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7FED392C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3.4 Cybergewalt und -kriminalität</w:t>
            </w:r>
          </w:p>
        </w:tc>
      </w:tr>
      <w:tr w:rsidR="00901730" w14:paraId="6BEBB638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7746A318" w14:textId="77777777" w:rsidR="00901730" w:rsidRPr="00DF59DB" w:rsidRDefault="00F43A43" w:rsidP="00F43A43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Persönliche, gesellschaftliche und wirtschaftliche Risiken und Auswirkungen von Cybergewalt und -kriminalität erkennen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F43A43">
              <w:rPr>
                <w:b/>
                <w:bCs/>
                <w:sz w:val="14"/>
                <w:szCs w:val="14"/>
              </w:rPr>
              <w:t>sowie Ansprechpartner und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Pr="00F43A43">
              <w:rPr>
                <w:b/>
                <w:bCs/>
                <w:sz w:val="14"/>
                <w:szCs w:val="14"/>
              </w:rPr>
              <w:t>Reaktionsmöglichkeiten kennen und nutzen</w:t>
            </w:r>
          </w:p>
        </w:tc>
      </w:tr>
      <w:tr w:rsidR="00901730" w14:paraId="273828C0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4CBA6EC4" w14:textId="77777777" w:rsidR="00901730" w:rsidRDefault="00901730" w:rsidP="0043727A"/>
        </w:tc>
      </w:tr>
    </w:tbl>
    <w:p w14:paraId="30801588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3CC6DCB2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023978B0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340D6DC9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4.1 Medienproduktion und Präsentation</w:t>
            </w:r>
          </w:p>
        </w:tc>
      </w:tr>
      <w:tr w:rsidR="00901730" w14:paraId="78708358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71D7A20B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Medienprodukte adressatengerecht planen, gestalten und präsentieren; Möglichkeiten des Veröffentlichens und Teilens kennen und nutzen</w:t>
            </w:r>
          </w:p>
        </w:tc>
      </w:tr>
      <w:tr w:rsidR="00901730" w:rsidRPr="00901730" w14:paraId="34DBB3B3" w14:textId="77777777" w:rsidTr="00027DB7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F6BC7C6" w14:textId="77777777" w:rsidR="00901730" w:rsidRPr="00901730" w:rsidRDefault="00901730" w:rsidP="0043727A"/>
        </w:tc>
      </w:tr>
    </w:tbl>
    <w:p w14:paraId="6B89996A" w14:textId="77777777" w:rsidR="00B46070" w:rsidRDefault="00B46070" w:rsidP="001C18E2">
      <w:pPr>
        <w:pStyle w:val="Abstand"/>
      </w:pPr>
    </w:p>
    <w:p w14:paraId="5245EACE" w14:textId="77777777" w:rsidR="00807B0C" w:rsidRDefault="00807B0C" w:rsidP="0043727A">
      <w:pPr>
        <w:pStyle w:val="Headline2"/>
        <w:rPr>
          <w:color w:val="DA1884"/>
        </w:rPr>
        <w:sectPr w:rsidR="00807B0C" w:rsidSect="00F078E6">
          <w:headerReference w:type="default" r:id="rId17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6847A8D9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18CF6AFA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4.2 Gestaltungsmittel</w:t>
            </w:r>
          </w:p>
        </w:tc>
      </w:tr>
      <w:tr w:rsidR="00901730" w14:paraId="585BE99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2025773C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 xml:space="preserve">Gestaltungsmittel von Medienprodukten kennen, reflektiert anwenden sowie hinsichtlich ihrer Qualität,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F43A43">
              <w:rPr>
                <w:b/>
                <w:bCs/>
                <w:sz w:val="14"/>
                <w:szCs w:val="14"/>
              </w:rPr>
              <w:t>Wirkung und Aussageabsicht beurteilen</w:t>
            </w:r>
          </w:p>
        </w:tc>
      </w:tr>
      <w:tr w:rsidR="00901730" w:rsidRPr="00901730" w14:paraId="37C3D9C6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91C8FC2" w14:textId="77777777" w:rsidR="00901730" w:rsidRPr="00901730" w:rsidRDefault="00901730" w:rsidP="0043727A"/>
        </w:tc>
      </w:tr>
    </w:tbl>
    <w:p w14:paraId="6F8641AA" w14:textId="77777777" w:rsidR="00B46070" w:rsidRDefault="00B46070" w:rsidP="001C18E2">
      <w:pPr>
        <w:pStyle w:val="Abstand"/>
      </w:pPr>
    </w:p>
    <w:p w14:paraId="5F4DD4F9" w14:textId="77777777" w:rsidR="00807B0C" w:rsidRDefault="00807B0C" w:rsidP="0043727A">
      <w:pPr>
        <w:pStyle w:val="Headline2"/>
        <w:rPr>
          <w:color w:val="DA188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5B2BB140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0C921491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4.3 Quellendokumentation</w:t>
            </w:r>
          </w:p>
        </w:tc>
      </w:tr>
      <w:tr w:rsidR="00901730" w14:paraId="307641CF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63BD565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Standards der Quellenangaben beim Produzieren und Präsentieren von eigenen und fremden Inhalten kennen und anwenden</w:t>
            </w:r>
          </w:p>
        </w:tc>
      </w:tr>
      <w:tr w:rsidR="00901730" w14:paraId="5484591C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43C76BEE" w14:textId="77777777" w:rsidR="00901730" w:rsidRDefault="00901730" w:rsidP="0043727A"/>
        </w:tc>
      </w:tr>
    </w:tbl>
    <w:p w14:paraId="745B643B" w14:textId="77777777" w:rsidR="00B46070" w:rsidRDefault="00B46070" w:rsidP="001C18E2">
      <w:pPr>
        <w:pStyle w:val="Abstand"/>
      </w:pPr>
    </w:p>
    <w:p w14:paraId="47F04320" w14:textId="77777777" w:rsidR="00807B0C" w:rsidRDefault="00807B0C" w:rsidP="0043727A">
      <w:pPr>
        <w:pStyle w:val="Headline2"/>
        <w:rPr>
          <w:color w:val="DA188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1E43B89B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71211C33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4.4 Rechtliche Grundlagen</w:t>
            </w:r>
          </w:p>
        </w:tc>
      </w:tr>
      <w:tr w:rsidR="00901730" w14:paraId="58242DC6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270DD153" w14:textId="77777777" w:rsidR="00901730" w:rsidRPr="00DF59DB" w:rsidRDefault="006D06F8" w:rsidP="0043727A">
            <w:pPr>
              <w:rPr>
                <w:b/>
                <w:bCs/>
                <w:sz w:val="14"/>
                <w:szCs w:val="14"/>
              </w:rPr>
            </w:pPr>
            <w:r w:rsidRPr="006D06F8">
              <w:rPr>
                <w:b/>
                <w:bCs/>
                <w:sz w:val="14"/>
                <w:szCs w:val="14"/>
              </w:rPr>
              <w:t xml:space="preserve">Rechtliche Grundlagen des Persönlichkeits- (u.a. des Bildrechts), Urheber- und Nutzungsrechts (u.a. Lizenzen) überprüfen,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6D06F8">
              <w:rPr>
                <w:b/>
                <w:bCs/>
                <w:sz w:val="14"/>
                <w:szCs w:val="14"/>
              </w:rPr>
              <w:t>bewerten und beachten</w:t>
            </w:r>
          </w:p>
        </w:tc>
      </w:tr>
      <w:tr w:rsidR="00901730" w14:paraId="488A5FC0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7EFCEFD9" w14:textId="77777777" w:rsidR="00901730" w:rsidRDefault="00901730" w:rsidP="0043727A"/>
        </w:tc>
      </w:tr>
    </w:tbl>
    <w:p w14:paraId="7F8835C4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2783AB6C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11A6D434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01541499" w14:textId="77777777" w:rsidR="00901730" w:rsidRPr="00F43A43" w:rsidRDefault="006D06F8" w:rsidP="0043727A">
            <w:pPr>
              <w:pStyle w:val="Headline2"/>
              <w:rPr>
                <w:color w:val="DA291C"/>
              </w:rPr>
            </w:pPr>
            <w:r w:rsidRPr="006D06F8">
              <w:rPr>
                <w:color w:val="DA291C"/>
              </w:rPr>
              <w:lastRenderedPageBreak/>
              <w:t>5.1 Medienanalyse</w:t>
            </w:r>
          </w:p>
        </w:tc>
      </w:tr>
      <w:tr w:rsidR="00901730" w14:paraId="2E4872C1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8277F38" w14:textId="77777777" w:rsidR="00901730" w:rsidRPr="00DF59DB" w:rsidRDefault="006D06F8" w:rsidP="0043727A">
            <w:pPr>
              <w:rPr>
                <w:b/>
                <w:bCs/>
                <w:sz w:val="14"/>
                <w:szCs w:val="14"/>
              </w:rPr>
            </w:pPr>
            <w:r w:rsidRPr="006D06F8">
              <w:rPr>
                <w:b/>
                <w:bCs/>
                <w:sz w:val="14"/>
                <w:szCs w:val="14"/>
              </w:rPr>
              <w:t>Die Vielfalt der Medien, ihre Entwicklung und Bedeutungen kennen, analysieren und reflektieren</w:t>
            </w:r>
          </w:p>
        </w:tc>
      </w:tr>
      <w:tr w:rsidR="00901730" w:rsidRPr="00901730" w14:paraId="0CF81D34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C672B62" w14:textId="77777777" w:rsidR="00901730" w:rsidRPr="00901730" w:rsidRDefault="00901730" w:rsidP="0043727A"/>
        </w:tc>
      </w:tr>
    </w:tbl>
    <w:p w14:paraId="25851C20" w14:textId="77777777" w:rsidR="00B46070" w:rsidRDefault="00B46070" w:rsidP="001C18E2">
      <w:pPr>
        <w:pStyle w:val="Abstand"/>
      </w:pPr>
    </w:p>
    <w:p w14:paraId="674C0754" w14:textId="77777777" w:rsidR="00807B0C" w:rsidRDefault="00807B0C" w:rsidP="0043727A">
      <w:pPr>
        <w:pStyle w:val="Headline2"/>
        <w:rPr>
          <w:color w:val="DA291C"/>
        </w:rPr>
        <w:sectPr w:rsidR="00807B0C" w:rsidSect="00F078E6">
          <w:headerReference w:type="default" r:id="rId18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290A4F65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7E94AEFE" w14:textId="77777777" w:rsidR="00901730" w:rsidRPr="00F43A43" w:rsidRDefault="006D06F8" w:rsidP="0043727A">
            <w:pPr>
              <w:pStyle w:val="Headline2"/>
              <w:rPr>
                <w:color w:val="DA291C"/>
              </w:rPr>
            </w:pPr>
            <w:r w:rsidRPr="006D06F8">
              <w:rPr>
                <w:color w:val="DA291C"/>
              </w:rPr>
              <w:lastRenderedPageBreak/>
              <w:t>5.2 Meinungsbildung</w:t>
            </w:r>
          </w:p>
        </w:tc>
      </w:tr>
      <w:tr w:rsidR="00901730" w14:paraId="5EB4ED64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0B9498C1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Die interessengeleitete Setzung und Verbreitung von Themen in Medien erkennen sowie in Bezug auf die Meinungsbildung beurteilen</w:t>
            </w:r>
          </w:p>
        </w:tc>
      </w:tr>
      <w:tr w:rsidR="00901730" w:rsidRPr="00901730" w14:paraId="5BAFAB9D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E0407E4" w14:textId="77777777" w:rsidR="00901730" w:rsidRPr="00901730" w:rsidRDefault="00901730" w:rsidP="0043727A"/>
        </w:tc>
      </w:tr>
    </w:tbl>
    <w:p w14:paraId="7D57948D" w14:textId="77777777" w:rsidR="00B46070" w:rsidRDefault="00B46070" w:rsidP="001C18E2">
      <w:pPr>
        <w:pStyle w:val="Abstand"/>
      </w:pPr>
    </w:p>
    <w:p w14:paraId="6AC20026" w14:textId="77777777" w:rsidR="00807B0C" w:rsidRDefault="00807B0C" w:rsidP="0043727A">
      <w:pPr>
        <w:pStyle w:val="Headline2"/>
        <w:rPr>
          <w:color w:val="DA291C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04FA7DBA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23EAE25B" w14:textId="77777777" w:rsidR="00901730" w:rsidRPr="00F43A43" w:rsidRDefault="0043727A" w:rsidP="0043727A">
            <w:pPr>
              <w:pStyle w:val="Headline2"/>
              <w:rPr>
                <w:color w:val="DA291C"/>
              </w:rPr>
            </w:pPr>
            <w:r w:rsidRPr="0043727A">
              <w:rPr>
                <w:color w:val="DA291C"/>
              </w:rPr>
              <w:lastRenderedPageBreak/>
              <w:t>5.3 Identitätsbildung</w:t>
            </w:r>
          </w:p>
        </w:tc>
      </w:tr>
      <w:tr w:rsidR="00901730" w14:paraId="172BDA3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18B5F2AF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 xml:space="preserve">Chancen und Herausforderungen von Medien für die Realitätswahrnehmung erkennen und analysieren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43727A">
              <w:rPr>
                <w:b/>
                <w:bCs/>
                <w:sz w:val="14"/>
                <w:szCs w:val="14"/>
              </w:rPr>
              <w:t>sowie für die eigene Identitätsbildung nutzen</w:t>
            </w:r>
          </w:p>
        </w:tc>
      </w:tr>
      <w:tr w:rsidR="00901730" w14:paraId="30455E7D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85E99F7" w14:textId="77777777" w:rsidR="00901730" w:rsidRDefault="00901730" w:rsidP="0043727A"/>
        </w:tc>
      </w:tr>
    </w:tbl>
    <w:p w14:paraId="7046BF5E" w14:textId="77777777" w:rsidR="00B46070" w:rsidRDefault="00B46070" w:rsidP="001C18E2">
      <w:pPr>
        <w:pStyle w:val="Abstand"/>
      </w:pPr>
    </w:p>
    <w:p w14:paraId="2F8C9B74" w14:textId="77777777" w:rsidR="00807B0C" w:rsidRDefault="00807B0C" w:rsidP="0043727A">
      <w:pPr>
        <w:pStyle w:val="Headline2"/>
        <w:rPr>
          <w:color w:val="DA291C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5B7C922F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652870CF" w14:textId="77777777" w:rsidR="00901730" w:rsidRPr="00F43A43" w:rsidRDefault="0043727A" w:rsidP="0043727A">
            <w:pPr>
              <w:pStyle w:val="Headline2"/>
              <w:rPr>
                <w:color w:val="DA291C"/>
              </w:rPr>
            </w:pPr>
            <w:r w:rsidRPr="0043727A">
              <w:rPr>
                <w:color w:val="DA291C"/>
              </w:rPr>
              <w:lastRenderedPageBreak/>
              <w:t>5.4 Selbstregulierte Mediennutzung</w:t>
            </w:r>
          </w:p>
        </w:tc>
      </w:tr>
      <w:tr w:rsidR="00901730" w14:paraId="223E9D2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5500FEDF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 xml:space="preserve">Medien und ihre Wirkungen beschreiben, kritisch reflektieren und deren Nutzung selbstverantwortlich regulieren;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43727A">
              <w:rPr>
                <w:b/>
                <w:bCs/>
                <w:sz w:val="14"/>
                <w:szCs w:val="14"/>
              </w:rPr>
              <w:t>andere bei ihrer Mediennutzung unterstützen</w:t>
            </w:r>
          </w:p>
        </w:tc>
      </w:tr>
      <w:tr w:rsidR="00901730" w14:paraId="5B35715C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71EFF50" w14:textId="77777777" w:rsidR="00901730" w:rsidRDefault="00901730" w:rsidP="0043727A"/>
        </w:tc>
      </w:tr>
    </w:tbl>
    <w:p w14:paraId="2C4AB356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48CEA6B6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7FC8DD38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3ADE5DFF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6.1 Prinzipien der digitalen Welt</w:t>
            </w:r>
          </w:p>
        </w:tc>
      </w:tr>
      <w:tr w:rsidR="00901730" w14:paraId="20DD0E3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57DBA886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Grundlegende Prinzipien und Funktionsweisen der digitalen Welt identifizieren, kennen, verstehen und bewusst nutzen</w:t>
            </w:r>
          </w:p>
        </w:tc>
      </w:tr>
      <w:tr w:rsidR="00901730" w:rsidRPr="00901730" w14:paraId="6A7801BF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B76751F" w14:textId="77777777" w:rsidR="00901730" w:rsidRPr="00901730" w:rsidRDefault="00901730" w:rsidP="0043727A"/>
        </w:tc>
      </w:tr>
    </w:tbl>
    <w:p w14:paraId="18E7F446" w14:textId="77777777" w:rsidR="00B46070" w:rsidRDefault="00B46070" w:rsidP="001C18E2">
      <w:pPr>
        <w:pStyle w:val="Abstand"/>
      </w:pPr>
    </w:p>
    <w:p w14:paraId="40348F53" w14:textId="77777777" w:rsidR="00807B0C" w:rsidRDefault="00807B0C" w:rsidP="0043727A">
      <w:pPr>
        <w:pStyle w:val="Headline2"/>
        <w:rPr>
          <w:color w:val="F1B434"/>
        </w:rPr>
        <w:sectPr w:rsidR="00807B0C" w:rsidSect="00F078E6">
          <w:headerReference w:type="default" r:id="rId19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40967092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1592ECE3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6.2 Algorithmen erkennen</w:t>
            </w:r>
          </w:p>
        </w:tc>
      </w:tr>
      <w:tr w:rsidR="00901730" w14:paraId="72FCE504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66695C0A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Algorithmische Muster und Strukturen in verschiedenen Kontexten erkennen, nachvollziehen und reflektieren</w:t>
            </w:r>
          </w:p>
        </w:tc>
      </w:tr>
      <w:tr w:rsidR="00901730" w:rsidRPr="00901730" w14:paraId="482911EC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6AEAAE2E" w14:textId="77777777" w:rsidR="00901730" w:rsidRPr="00901730" w:rsidRDefault="00901730" w:rsidP="0043727A"/>
        </w:tc>
      </w:tr>
    </w:tbl>
    <w:p w14:paraId="6AA16445" w14:textId="77777777" w:rsidR="00B46070" w:rsidRDefault="00B46070" w:rsidP="001C18E2">
      <w:pPr>
        <w:pStyle w:val="Abstand"/>
      </w:pPr>
    </w:p>
    <w:p w14:paraId="3B6B495B" w14:textId="77777777" w:rsidR="00807B0C" w:rsidRDefault="00807B0C" w:rsidP="0043727A">
      <w:pPr>
        <w:pStyle w:val="Headline2"/>
        <w:rPr>
          <w:color w:val="F1B43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656063BA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4C90AD97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6.3 Modellieren und Programmieren</w:t>
            </w:r>
          </w:p>
        </w:tc>
      </w:tr>
      <w:tr w:rsidR="00901730" w14:paraId="26EB323C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DDEC9A9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 xml:space="preserve">Probleme formalisiert beschreiben, Problemlösestrategien entwickeln und dazu eine strukturierte, algorithmische Sequenz planen;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43727A">
              <w:rPr>
                <w:b/>
                <w:bCs/>
                <w:sz w:val="14"/>
                <w:szCs w:val="14"/>
              </w:rPr>
              <w:t>diese auch durch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Pr="0043727A">
              <w:rPr>
                <w:b/>
                <w:bCs/>
                <w:sz w:val="14"/>
                <w:szCs w:val="14"/>
              </w:rPr>
              <w:t>Programmieren umsetzen und die gefundene Lösungsstrategie beurteilen</w:t>
            </w:r>
          </w:p>
        </w:tc>
      </w:tr>
      <w:tr w:rsidR="00901730" w14:paraId="2F5949FC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7F2F978" w14:textId="77777777" w:rsidR="00901730" w:rsidRDefault="00901730" w:rsidP="0043727A"/>
        </w:tc>
      </w:tr>
    </w:tbl>
    <w:p w14:paraId="0F7816C6" w14:textId="77777777" w:rsidR="00B46070" w:rsidRDefault="00B46070" w:rsidP="001C18E2">
      <w:pPr>
        <w:pStyle w:val="Abstand"/>
      </w:pPr>
    </w:p>
    <w:p w14:paraId="1DE9F89C" w14:textId="77777777" w:rsidR="00807B0C" w:rsidRDefault="00807B0C" w:rsidP="0043727A">
      <w:pPr>
        <w:pStyle w:val="Headline2"/>
        <w:rPr>
          <w:color w:val="F1B43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7EC5868C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0D0E75B0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6.4 Bedeutung von Algorithmen</w:t>
            </w:r>
          </w:p>
        </w:tc>
      </w:tr>
      <w:tr w:rsidR="00901730" w14:paraId="59BBD067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7AC7B01A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Einflüsse von Algorithmen und Auswirkung der Automatisierung von Prozessen in der digitalen Welt beschreiben und reflektieren</w:t>
            </w:r>
          </w:p>
        </w:tc>
      </w:tr>
      <w:tr w:rsidR="00901730" w14:paraId="74A6C5BB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1536DC1B" w14:textId="77777777" w:rsidR="00901730" w:rsidRDefault="00901730" w:rsidP="0043727A"/>
        </w:tc>
      </w:tr>
    </w:tbl>
    <w:p w14:paraId="62FFE771" w14:textId="77777777" w:rsidR="00BE2EC4" w:rsidRDefault="00BE2EC4" w:rsidP="00BE2EC4"/>
    <w:sectPr w:rsidR="00BE2EC4" w:rsidSect="00F078E6">
      <w:headerReference w:type="default" r:id="rId20"/>
      <w:footerReference w:type="default" r:id="rId21"/>
      <w:pgSz w:w="11906" w:h="16838" w:code="9"/>
      <w:pgMar w:top="2211" w:right="397" w:bottom="964" w:left="39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3B69B" w14:textId="77777777" w:rsidR="00D9590D" w:rsidRDefault="00D9590D" w:rsidP="00BA5C7E">
      <w:pPr>
        <w:spacing w:line="240" w:lineRule="auto"/>
      </w:pPr>
      <w:r>
        <w:separator/>
      </w:r>
    </w:p>
  </w:endnote>
  <w:endnote w:type="continuationSeparator" w:id="0">
    <w:p w14:paraId="0FE71457" w14:textId="77777777" w:rsidR="00D9590D" w:rsidRDefault="00D9590D" w:rsidP="00BA5C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18D2F" w14:textId="77777777" w:rsidR="00027DB7" w:rsidRDefault="00027DB7" w:rsidP="00F078E6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4CD6256" wp14:editId="264248C6">
          <wp:extent cx="7056000" cy="389579"/>
          <wp:effectExtent l="0" t="0" r="0" b="0"/>
          <wp:docPr id="1659997042" name="Grafik 1659997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KR_Arbeitsblaetter_2019_Logografi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389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18EB3" w14:textId="77777777" w:rsidR="00027DB7" w:rsidRDefault="00027DB7" w:rsidP="00027DB7">
    <w:pPr>
      <w:pStyle w:val="Fuzeile"/>
    </w:pPr>
    <w:r>
      <w:rPr>
        <w:noProof/>
        <w:lang w:eastAsia="de-DE"/>
      </w:rPr>
      <w:drawing>
        <wp:inline distT="0" distB="0" distL="0" distR="0" wp14:anchorId="212B1DF6" wp14:editId="0E292DD1">
          <wp:extent cx="1039091" cy="389255"/>
          <wp:effectExtent l="0" t="0" r="8890" b="0"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KR_Arbeitsblaetter_2019_Logografik_Fin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261"/>
                  <a:stretch/>
                </pic:blipFill>
                <pic:spPr bwMode="auto">
                  <a:xfrm>
                    <a:off x="0" y="0"/>
                    <a:ext cx="1039956" cy="3895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95CFF" w14:textId="77777777" w:rsidR="00D9590D" w:rsidRDefault="00D9590D" w:rsidP="00BA5C7E">
      <w:pPr>
        <w:spacing w:line="240" w:lineRule="auto"/>
      </w:pPr>
      <w:r>
        <w:separator/>
      </w:r>
    </w:p>
  </w:footnote>
  <w:footnote w:type="continuationSeparator" w:id="0">
    <w:p w14:paraId="63CD8F94" w14:textId="77777777" w:rsidR="00D9590D" w:rsidRDefault="00D9590D" w:rsidP="00BA5C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AD75E" w14:textId="77777777" w:rsidR="00BE2EC4" w:rsidRDefault="00BE2EC4" w:rsidP="00807B0C">
    <w:pPr>
      <w:pStyle w:val="Kopfzeile"/>
    </w:pPr>
    <w:r>
      <w:rPr>
        <w:noProof/>
        <w:lang w:eastAsia="de-DE"/>
      </w:rPr>
      <w:drawing>
        <wp:inline distT="0" distB="0" distL="0" distR="0" wp14:anchorId="7F37D735" wp14:editId="1C4817FF">
          <wp:extent cx="7056000" cy="636023"/>
          <wp:effectExtent l="0" t="0" r="0" b="0"/>
          <wp:docPr id="897486842" name="Grafik 8974868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C4DAE2" w14:textId="77777777" w:rsidR="00BE2EC4" w:rsidRDefault="00BE2EC4" w:rsidP="007E105A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BE2EC4" w14:paraId="61D468B6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009639"/>
          <w:vAlign w:val="center"/>
        </w:tcPr>
        <w:p w14:paraId="700DF09B" w14:textId="77777777" w:rsidR="00BE2EC4" w:rsidRPr="006719E7" w:rsidRDefault="00BE2EC4" w:rsidP="007E105A">
          <w:pPr>
            <w:pStyle w:val="Headline1"/>
          </w:pPr>
          <w:r w:rsidRPr="006719E7">
            <w:t>1. Bedienen und Anwenden</w:t>
          </w:r>
        </w:p>
      </w:tc>
    </w:tr>
  </w:tbl>
  <w:p w14:paraId="2CC1F871" w14:textId="77777777" w:rsidR="00BE2EC4" w:rsidRPr="007E105A" w:rsidRDefault="00BE2EC4" w:rsidP="00B46070">
    <w:pPr>
      <w:pStyle w:val="Absta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F55E5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7EE8B00" wp14:editId="75576C3E">
          <wp:extent cx="7056000" cy="636159"/>
          <wp:effectExtent l="0" t="0" r="0" b="0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9F1E3D" w14:textId="77777777" w:rsidR="00B46070" w:rsidRDefault="00B46070" w:rsidP="00B46070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B46070" w:rsidRPr="00B46070" w14:paraId="15656A97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00AFD7"/>
          <w:vAlign w:val="center"/>
        </w:tcPr>
        <w:p w14:paraId="1B57E128" w14:textId="77777777" w:rsidR="00B46070" w:rsidRPr="00B46070" w:rsidRDefault="00B46070" w:rsidP="00B46070">
          <w:pPr>
            <w:pStyle w:val="Headline1"/>
            <w:rPr>
              <w:lang w:val="en-US"/>
            </w:rPr>
          </w:pPr>
          <w:r w:rsidRPr="00B46070">
            <w:rPr>
              <w:lang w:val="en-US"/>
            </w:rPr>
            <w:t>2. INFORMIEREN UND RECHERCHIERen</w:t>
          </w:r>
        </w:p>
      </w:tc>
    </w:tr>
  </w:tbl>
  <w:p w14:paraId="6EB6D907" w14:textId="77777777" w:rsidR="00B46070" w:rsidRDefault="00B46070" w:rsidP="00B46070">
    <w:pPr>
      <w:pStyle w:val="Absta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17AD3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5E08048" wp14:editId="00A62A71">
          <wp:extent cx="7056000" cy="636160"/>
          <wp:effectExtent l="0" t="0" r="0" b="0"/>
          <wp:docPr id="1103480407" name="Grafik 1103480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01DA60" w14:textId="77777777" w:rsidR="00B46070" w:rsidRDefault="00B46070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B46070" w14:paraId="080D40C7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326295"/>
          <w:vAlign w:val="center"/>
        </w:tcPr>
        <w:p w14:paraId="4C237A07" w14:textId="77777777" w:rsidR="00B46070" w:rsidRPr="006719E7" w:rsidRDefault="00B46070" w:rsidP="00B46070">
          <w:pPr>
            <w:pStyle w:val="Headline1"/>
          </w:pPr>
          <w:r w:rsidRPr="00F43A43">
            <w:t>3. KOMMUNIZIEREN UND KOOPERIEREN</w:t>
          </w:r>
        </w:p>
      </w:tc>
    </w:tr>
  </w:tbl>
  <w:p w14:paraId="7F7ACAC9" w14:textId="77777777" w:rsidR="00B46070" w:rsidRDefault="00B46070" w:rsidP="001C18E2">
    <w:pPr>
      <w:pStyle w:val="Absta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4FC4C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1B6F431" wp14:editId="62C2A5AF">
          <wp:extent cx="7056000" cy="636160"/>
          <wp:effectExtent l="0" t="0" r="0" b="0"/>
          <wp:docPr id="1463706556" name="Grafik 1463706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6FDDE7" w14:textId="77777777" w:rsidR="001C18E2" w:rsidRDefault="001C18E2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1C18E2" w14:paraId="72378B51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DA1884"/>
          <w:vAlign w:val="center"/>
        </w:tcPr>
        <w:p w14:paraId="56A0CF24" w14:textId="77777777" w:rsidR="001C18E2" w:rsidRPr="006719E7" w:rsidRDefault="001C18E2" w:rsidP="001C18E2">
          <w:pPr>
            <w:pStyle w:val="Headline1"/>
          </w:pPr>
          <w:r w:rsidRPr="00F43A43">
            <w:t>4. PRODUZIEREN UND PRÄSENTIEREN</w:t>
          </w:r>
        </w:p>
      </w:tc>
    </w:tr>
  </w:tbl>
  <w:p w14:paraId="57E88A33" w14:textId="77777777" w:rsidR="001C18E2" w:rsidRDefault="001C18E2" w:rsidP="001C18E2">
    <w:pPr>
      <w:pStyle w:val="Abstan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421CD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605B2484" wp14:editId="2394C9CD">
          <wp:extent cx="7056000" cy="636160"/>
          <wp:effectExtent l="0" t="0" r="0" b="0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917889" w14:textId="77777777" w:rsidR="001C18E2" w:rsidRDefault="001C18E2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1C18E2" w14:paraId="55FE63EC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DA291C"/>
          <w:vAlign w:val="center"/>
        </w:tcPr>
        <w:p w14:paraId="4DC9E90D" w14:textId="77777777" w:rsidR="001C18E2" w:rsidRPr="006719E7" w:rsidRDefault="001C18E2" w:rsidP="001C18E2">
          <w:pPr>
            <w:pStyle w:val="Headline1"/>
          </w:pPr>
          <w:r w:rsidRPr="006D06F8">
            <w:t>5. ANALYSIEREN UND REFLEKTIEREN</w:t>
          </w:r>
        </w:p>
      </w:tc>
    </w:tr>
  </w:tbl>
  <w:p w14:paraId="1B4C4A86" w14:textId="77777777" w:rsidR="001C18E2" w:rsidRDefault="001C18E2" w:rsidP="001C18E2">
    <w:pPr>
      <w:pStyle w:val="Absta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EE82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E0E7BE4" wp14:editId="2CB39912">
          <wp:extent cx="7056000" cy="636160"/>
          <wp:effectExtent l="0" t="0" r="0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66D81A" w14:textId="77777777" w:rsidR="001C18E2" w:rsidRDefault="001C18E2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1C18E2" w14:paraId="0D008333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F1B434"/>
          <w:vAlign w:val="center"/>
        </w:tcPr>
        <w:p w14:paraId="1C7D4659" w14:textId="77777777" w:rsidR="001C18E2" w:rsidRPr="006719E7" w:rsidRDefault="001C18E2" w:rsidP="001C18E2">
          <w:pPr>
            <w:pStyle w:val="Headline1"/>
          </w:pPr>
          <w:r w:rsidRPr="0043727A">
            <w:t>6. PROBLEMLÖSEN UND MODELLIEREN</w:t>
          </w:r>
        </w:p>
      </w:tc>
    </w:tr>
  </w:tbl>
  <w:p w14:paraId="67B5FE36" w14:textId="77777777" w:rsidR="001C18E2" w:rsidRDefault="001C18E2" w:rsidP="001C18E2">
    <w:pPr>
      <w:pStyle w:val="Abstand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5E976" w14:textId="77777777" w:rsidR="00C3696A" w:rsidRDefault="00F078E6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10406B5" wp14:editId="128205F4">
          <wp:extent cx="995644" cy="635565"/>
          <wp:effectExtent l="0" t="0" r="0" b="0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76"/>
                  <a:stretch/>
                </pic:blipFill>
                <pic:spPr bwMode="auto">
                  <a:xfrm>
                    <a:off x="0" y="0"/>
                    <a:ext cx="996576" cy="636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6CA47C8" w14:textId="77777777" w:rsidR="00C3696A" w:rsidRDefault="00C3696A" w:rsidP="001C18E2">
    <w:pPr>
      <w:pStyle w:val="Kopfzeile"/>
      <w:spacing w:before="40" w:after="40"/>
    </w:pPr>
  </w:p>
  <w:p w14:paraId="39309D6C" w14:textId="77777777" w:rsidR="00C3696A" w:rsidRDefault="00C3696A" w:rsidP="001C18E2">
    <w:pPr>
      <w:pStyle w:val="Ab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C14047"/>
    <w:multiLevelType w:val="hybridMultilevel"/>
    <w:tmpl w:val="40AC6D06"/>
    <w:lvl w:ilvl="0" w:tplc="4D0662E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366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B0C"/>
    <w:rsid w:val="00027DB7"/>
    <w:rsid w:val="00034255"/>
    <w:rsid w:val="00093D2F"/>
    <w:rsid w:val="00131C01"/>
    <w:rsid w:val="00154F82"/>
    <w:rsid w:val="00160555"/>
    <w:rsid w:val="001C18E2"/>
    <w:rsid w:val="002156E4"/>
    <w:rsid w:val="00253303"/>
    <w:rsid w:val="00305FAB"/>
    <w:rsid w:val="00307227"/>
    <w:rsid w:val="00321357"/>
    <w:rsid w:val="00322F96"/>
    <w:rsid w:val="0033466C"/>
    <w:rsid w:val="00430F49"/>
    <w:rsid w:val="0043727A"/>
    <w:rsid w:val="0045140D"/>
    <w:rsid w:val="004F5547"/>
    <w:rsid w:val="0059140A"/>
    <w:rsid w:val="005A540A"/>
    <w:rsid w:val="00650BBA"/>
    <w:rsid w:val="006719E7"/>
    <w:rsid w:val="006925C4"/>
    <w:rsid w:val="006936D3"/>
    <w:rsid w:val="006966C4"/>
    <w:rsid w:val="006D06F8"/>
    <w:rsid w:val="007070A4"/>
    <w:rsid w:val="00797322"/>
    <w:rsid w:val="007C06CD"/>
    <w:rsid w:val="007E105A"/>
    <w:rsid w:val="00807B0C"/>
    <w:rsid w:val="0087465A"/>
    <w:rsid w:val="00901730"/>
    <w:rsid w:val="00943C1D"/>
    <w:rsid w:val="00AC3252"/>
    <w:rsid w:val="00B15CC6"/>
    <w:rsid w:val="00B46070"/>
    <w:rsid w:val="00BA5C7E"/>
    <w:rsid w:val="00BE2EC4"/>
    <w:rsid w:val="00C0324A"/>
    <w:rsid w:val="00C32B7A"/>
    <w:rsid w:val="00C3696A"/>
    <w:rsid w:val="00C4409D"/>
    <w:rsid w:val="00D067A5"/>
    <w:rsid w:val="00D203C4"/>
    <w:rsid w:val="00D54838"/>
    <w:rsid w:val="00D85AD3"/>
    <w:rsid w:val="00D9590D"/>
    <w:rsid w:val="00DF59DB"/>
    <w:rsid w:val="00E472F5"/>
    <w:rsid w:val="00EC5EF4"/>
    <w:rsid w:val="00F078E6"/>
    <w:rsid w:val="00F424D2"/>
    <w:rsid w:val="00F43A43"/>
    <w:rsid w:val="00F661A4"/>
    <w:rsid w:val="00FF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38B55"/>
  <w15:chartTrackingRefBased/>
  <w15:docId w15:val="{2CD919C4-28FF-4D4D-A82F-F532CAF3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5C7E"/>
    <w:pPr>
      <w:spacing w:after="0" w:line="200" w:lineRule="atLeast"/>
    </w:pPr>
    <w:rPr>
      <w:rFonts w:ascii="Verdana" w:hAnsi="Verdana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A5C7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5C7E"/>
  </w:style>
  <w:style w:type="paragraph" w:styleId="Fuzeile">
    <w:name w:val="footer"/>
    <w:basedOn w:val="Standard"/>
    <w:link w:val="FuzeileZchn"/>
    <w:uiPriority w:val="99"/>
    <w:unhideWhenUsed/>
    <w:rsid w:val="00BA5C7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5C7E"/>
  </w:style>
  <w:style w:type="table" w:styleId="Tabellenraster">
    <w:name w:val="Table Grid"/>
    <w:basedOn w:val="NormaleTabelle"/>
    <w:uiPriority w:val="39"/>
    <w:rsid w:val="00671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719E7"/>
    <w:pPr>
      <w:ind w:left="720"/>
      <w:contextualSpacing/>
    </w:pPr>
  </w:style>
  <w:style w:type="paragraph" w:customStyle="1" w:styleId="Headline1">
    <w:name w:val="Headline_1"/>
    <w:basedOn w:val="Standard"/>
    <w:link w:val="Headline1Zchn"/>
    <w:qFormat/>
    <w:rsid w:val="00034255"/>
    <w:rPr>
      <w:b/>
      <w:bCs/>
      <w:caps/>
      <w:color w:val="FFFFFF"/>
    </w:rPr>
  </w:style>
  <w:style w:type="paragraph" w:customStyle="1" w:styleId="Headline2">
    <w:name w:val="Headline_2"/>
    <w:basedOn w:val="Standard"/>
    <w:link w:val="Headline2Zchn"/>
    <w:qFormat/>
    <w:rsid w:val="00034255"/>
    <w:rPr>
      <w:b/>
      <w:bCs/>
    </w:rPr>
  </w:style>
  <w:style w:type="character" w:customStyle="1" w:styleId="Headline1Zchn">
    <w:name w:val="Headline_1 Zchn"/>
    <w:basedOn w:val="Absatz-Standardschriftart"/>
    <w:link w:val="Headline1"/>
    <w:rsid w:val="00034255"/>
    <w:rPr>
      <w:rFonts w:ascii="Verdana" w:hAnsi="Verdana"/>
      <w:b/>
      <w:bCs/>
      <w:caps/>
      <w:color w:val="FFFFFF"/>
      <w:sz w:val="16"/>
    </w:rPr>
  </w:style>
  <w:style w:type="character" w:customStyle="1" w:styleId="Headline2Zchn">
    <w:name w:val="Headline_2 Zchn"/>
    <w:basedOn w:val="Absatz-Standardschriftart"/>
    <w:link w:val="Headline2"/>
    <w:rsid w:val="00034255"/>
    <w:rPr>
      <w:rFonts w:ascii="Verdana" w:hAnsi="Verdana"/>
      <w:b/>
      <w:bCs/>
      <w:sz w:val="16"/>
    </w:rPr>
  </w:style>
  <w:style w:type="paragraph" w:customStyle="1" w:styleId="Abstand">
    <w:name w:val="Abstand"/>
    <w:basedOn w:val="Standard"/>
    <w:link w:val="AbstandZchn"/>
    <w:qFormat/>
    <w:rsid w:val="0087465A"/>
    <w:pPr>
      <w:spacing w:line="240" w:lineRule="auto"/>
    </w:pPr>
    <w:rPr>
      <w:sz w:val="5"/>
      <w:szCs w:val="6"/>
    </w:rPr>
  </w:style>
  <w:style w:type="character" w:customStyle="1" w:styleId="AbstandZchn">
    <w:name w:val="Abstand Zchn"/>
    <w:basedOn w:val="Absatz-Standardschriftart"/>
    <w:link w:val="Abstand"/>
    <w:rsid w:val="0087465A"/>
    <w:rPr>
      <w:rFonts w:ascii="Verdana" w:hAnsi="Verdana"/>
      <w:sz w:val="5"/>
      <w:szCs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7586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3469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\Downloads\MKR_Arbeitsblaetter_2019_%20(2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A4D95-4D03-465E-8101-6F516641C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MKR_Arbeitsblaetter_2019_ (2)</Template>
  <TotalTime>0</TotalTime>
  <Pages>29</Pages>
  <Words>741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Wolbers</dc:creator>
  <cp:keywords/>
  <dc:description/>
  <cp:lastModifiedBy>Stefan Brebaum</cp:lastModifiedBy>
  <cp:revision>2</cp:revision>
  <cp:lastPrinted>2023-10-19T07:10:00Z</cp:lastPrinted>
  <dcterms:created xsi:type="dcterms:W3CDTF">2023-10-19T07:42:00Z</dcterms:created>
  <dcterms:modified xsi:type="dcterms:W3CDTF">2023-10-19T07:42:00Z</dcterms:modified>
</cp:coreProperties>
</file>